
<file path=[Content_Types].xml><?xml version="1.0" encoding="utf-8"?>
<Types xmlns="http://schemas.openxmlformats.org/package/2006/content-types">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Cultures of Innovation: Machine Learning as a Library Service</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Sue Wiegand</w:t>
      </w:r>
    </w:p>
    <w:sdt>
      <w:sdtPr>
        <w:tag w:val="goog_rdk_0"/>
      </w:sdtPr>
      <w:sdtContent>
        <w:p w:rsidR="00000000" w:rsidDel="00000000" w:rsidP="00000000" w:rsidRDefault="00000000" w:rsidRPr="00000000" w14:paraId="00000003">
          <w:pPr>
            <w:pStyle w:val="Heading1"/>
            <w:rPr>
              <w:rFonts w:ascii="Calibri" w:cs="Calibri" w:eastAsia="Calibri" w:hAnsi="Calibri"/>
              <w:color w:val="2e74b5"/>
              <w:sz w:val="32"/>
              <w:szCs w:val="32"/>
            </w:rPr>
          </w:pPr>
          <w:r w:rsidDel="00000000" w:rsidR="00000000" w:rsidRPr="00000000">
            <w:rPr>
              <w:rtl w:val="0"/>
            </w:rPr>
            <w:t xml:space="preserve">Abstract</w:t>
          </w:r>
          <w:r w:rsidDel="00000000" w:rsidR="00000000" w:rsidRPr="00000000">
            <w:rPr>
              <w:rtl w:val="0"/>
            </w:rPr>
          </w:r>
        </w:p>
      </w:sdtContent>
    </w:sdt>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should libraries innovate to provide Machine Learning instruction and technological tools as a library service? Because libraries and librarians have a distinctive role to play in the crucial shaping of understanding that is made possible by new technologies. In the implementation of new ways to preserve, discover, and create knowledge, the inclusive library, where all disciplines come together, can be one place that provides this vital function, in collaboration with other cultural institutions. </w:t>
      </w:r>
    </w:p>
    <w:sdt>
      <w:sdtPr>
        <w:tag w:val="goog_rdk_1"/>
      </w:sdtPr>
      <w:sdtContent>
        <w:p w:rsidR="00000000" w:rsidDel="00000000" w:rsidP="00000000" w:rsidRDefault="00000000" w:rsidRPr="00000000" w14:paraId="00000005">
          <w:pPr>
            <w:pStyle w:val="Heading1"/>
            <w:rPr>
              <w:rFonts w:ascii="Calibri" w:cs="Calibri" w:eastAsia="Calibri" w:hAnsi="Calibri"/>
              <w:color w:val="2e74b5"/>
              <w:sz w:val="32"/>
              <w:szCs w:val="32"/>
            </w:rPr>
          </w:pPr>
          <w:r w:rsidDel="00000000" w:rsidR="00000000" w:rsidRPr="00000000">
            <w:rPr>
              <w:rtl w:val="0"/>
            </w:rPr>
            <w:t xml:space="preserve">Introduction</w:t>
          </w:r>
          <w:r w:rsidDel="00000000" w:rsidR="00000000" w:rsidRPr="00000000">
            <w:rPr>
              <w:rtl w:val="0"/>
            </w:rPr>
          </w:r>
        </w:p>
      </w:sdtContent>
    </w:sdt>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Libraries and librarians have always been concerned with the preservation of knowledge. To this traditional role, librarians in the 20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century added a new function—discovery—teaching people to find and use the library’s collected scholarship. Information Literacy, now considered the signature pedagogy in library instruction, evolved from the previous Bibliographic Instruction. As Digital Literacy, the next stage, develops, students can come to the library to learn how to leverage the greatest strengths of Machine Learning. Machines excel at recognizing patterns; researchers at all levels can experiment with innovative digital tools and strategies, and build 21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century skillsets.  Librarian expertise in preservation, metadata, and sustainability through standards can be leveraged as a value-added service. Leading-edge librarians now invite all the curious to benefit from the knowledge contained in the scholarly canon, accessible through libraries as curated living collections in multiple formats at distributed locations, transformed into new knowledge using new ways to visualize and analyze scholarship.</w:t>
      </w:r>
    </w:p>
    <w:p w:rsidR="00000000" w:rsidDel="00000000" w:rsidP="00000000" w:rsidRDefault="00000000" w:rsidRPr="00000000" w14:paraId="00000007">
      <w:pPr>
        <w:rPr>
          <w:rFonts w:ascii="Calibri" w:cs="Calibri" w:eastAsia="Calibri" w:hAnsi="Calibri"/>
          <w:sz w:val="22"/>
          <w:szCs w:val="22"/>
        </w:rPr>
      </w:pPr>
      <w:r w:rsidDel="00000000" w:rsidR="00000000" w:rsidRPr="00000000">
        <w:rPr>
          <w:rFonts w:ascii="Times New Roman" w:cs="Times New Roman" w:eastAsia="Times New Roman" w:hAnsi="Times New Roman"/>
          <w:sz w:val="24"/>
          <w:szCs w:val="24"/>
          <w:rtl w:val="0"/>
        </w:rPr>
        <w:t xml:space="preserve">Library collections themselves, including digitized, unique local collections, can provide the data for new insights and ways of knowing produced by Machine Learning. The library could also be viewed as a technology sandbox, a place to create knowledge, connect researchers, and bring together people, ideas, and new technologies. Many libraries are already rising to this challenge, working with other cultural institutions in creating a culture of innovation as a new learning paradigm, exemplified by Machine Learning instruction and technology tool exploration.</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Heading2"/>
        <w:rPr>
          <w:sz w:val="28"/>
          <w:szCs w:val="28"/>
        </w:rPr>
      </w:pPr>
      <w:r w:rsidDel="00000000" w:rsidR="00000000" w:rsidRPr="00000000">
        <w:rPr>
          <w:sz w:val="28"/>
          <w:szCs w:val="28"/>
          <w:rtl w:val="0"/>
        </w:rPr>
        <w:t xml:space="preserve">Library Practice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role of the library in preserving, discovering, and creating knowledge continues to evolve. Originally, libraries came into being as collections to be preserved and disseminated, a central repository of knowledge, possibly for political reasons (Ryholt and Barjamovic 2019, 1-2). Libraries founded by scholars and devoted to learning came later, during the Middle Ages (Casson 2001, 145). In more recent times, librarians began “[c]ollecting, organizing, and making information accessible to scholars and to citizens of a democratic republic” based on values developed during the Enlightenment (Bivens-Tatum 2012, 186). </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Bibliographic Instruction in libraries, later Information Literacy, embodied the idea of learning in the library as the next step. Now, librarians are contributing to and participating in the learning enterprise by partnering with the disciplines to produce new knowledge, completing the scholarly communications cycle of building on previous scholarship—“standing on the shoulders of giants.”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cultivate innovation in libraries is to implement Machine Learning in the library’s array of tools and services.</w:t>
      </w:r>
      <w:r w:rsidDel="00000000" w:rsidR="00000000" w:rsidRPr="00000000">
        <w:rPr>
          <w:rFonts w:ascii="Times New Roman" w:cs="Times New Roman" w:eastAsia="Times New Roman" w:hAnsi="Times New Roman"/>
          <w:color w:val="2e74b5"/>
          <w:sz w:val="24"/>
          <w:szCs w:val="24"/>
          <w:rtl w:val="0"/>
        </w:rPr>
        <w:t xml:space="preserve"> </w:t>
      </w:r>
      <w:r w:rsidDel="00000000" w:rsidR="00000000" w:rsidRPr="00000000">
        <w:rPr>
          <w:rFonts w:ascii="Times New Roman" w:cs="Times New Roman" w:eastAsia="Times New Roman" w:hAnsi="Times New Roman"/>
          <w:sz w:val="24"/>
          <w:szCs w:val="24"/>
          <w:rtl w:val="0"/>
        </w:rPr>
        <w:t xml:space="preserve">Machine Learning is a method that can be applied in library practice by developing new tools, both behind-the-scenes and at the front end, developing standards, preserving the scholarly record and research data and protocols, and refining metadata to enhance discovery.</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Citations analysis of prospective collections for the library to collect and of the institutions’ research outputs would provide valuable info for both further collection development and for developing researchers’ innovative tools. Machine Learning with its predilection for finding patterns, would reveal gaps in the literature and open up new questions to be answered, solving problems and leading to innovation. For example, </w:t>
      </w:r>
      <w:sdt>
        <w:sdtPr>
          <w:tag w:val="goog_rdk_2"/>
        </w:sdtPr>
        <w:sdtContent>
          <w:commentRangeStart w:id="0"/>
        </w:sdtContent>
      </w:sdt>
      <w:r w:rsidDel="00000000" w:rsidR="00000000" w:rsidRPr="00000000">
        <w:rPr>
          <w:rFonts w:ascii="Times New Roman" w:cs="Times New Roman" w:eastAsia="Times New Roman" w:hAnsi="Times New Roman"/>
          <w:sz w:val="24"/>
          <w:szCs w:val="24"/>
          <w:rtl w:val="0"/>
        </w:rPr>
        <w:t xml:space="preserve">Yewno</w:t>
      </w:r>
      <w:r w:rsidDel="00000000" w:rsidR="00000000" w:rsidRPr="00000000">
        <w:rPr>
          <w:rFonts w:ascii="Times New Roman" w:cs="Times New Roman" w:eastAsia="Times New Roman" w:hAnsi="Times New Roman"/>
          <w:sz w:val="24"/>
          <w:szCs w:val="24"/>
          <w:rtl w:val="0"/>
        </w:rPr>
        <w:t xml:space="preserve">, a multi-disciplinary platform that uses Machine Learning to help combat “Information Overload,” advertises that it “helps researchers, students, and educators to deeply explore knowledge across interdisciplinary fields, sparking new ideas along the way…” and “makes [government]  information accessible by breaking open silos and comprehending the complicated interconnections across agencies and organizations,” among other applications to improve discovery (Yewno n.d.)</w:t>
      </w:r>
      <w:commentRangeEnd w:id="0"/>
      <w:r w:rsidDel="00000000" w:rsidR="00000000" w:rsidRPr="00000000">
        <w:commentReference w:id="0"/>
      </w:r>
      <w:r w:rsidDel="00000000" w:rsidR="00000000" w:rsidRPr="00000000">
        <w:rPr>
          <w:rFonts w:ascii="Times New Roman" w:cs="Times New Roman" w:eastAsia="Times New Roman" w:hAnsi="Times New Roman"/>
          <w:sz w:val="24"/>
          <w:szCs w:val="24"/>
          <w:rtl w:val="0"/>
        </w:rPr>
        <w:t xml:space="preserve">. In 2019, the Library of Congress hosted a Summit as “part of a larger effort to learn about machine learning and the role it could play in helping the Library of Congress reach its strategic goals, such as enhancing discoverability of the Library’s collections, building connections between users and the Library’s digital holdings, and leveraging technology to serve creative communities and the general public” </w:t>
      </w:r>
      <w:sdt>
        <w:sdtPr>
          <w:tag w:val="goog_rdk_3"/>
        </w:sdtPr>
        <w:sdtContent>
          <w:commentRangeStart w:id="1"/>
        </w:sdtContent>
      </w:sdt>
      <w:r w:rsidDel="00000000" w:rsidR="00000000" w:rsidRPr="00000000">
        <w:rPr>
          <w:rFonts w:ascii="Times New Roman" w:cs="Times New Roman" w:eastAsia="Times New Roman" w:hAnsi="Times New Roman"/>
          <w:sz w:val="24"/>
          <w:szCs w:val="24"/>
          <w:rtl w:val="0"/>
        </w:rPr>
        <w:t xml:space="preserve">(Jakeway 2020). </w:t>
      </w:r>
      <w:commentRangeEnd w:id="1"/>
      <w:r w:rsidDel="00000000" w:rsidR="00000000" w:rsidRPr="00000000">
        <w:commentReference w:id="1"/>
      </w:r>
      <w:sdt>
        <w:sdtPr>
          <w:tag w:val="goog_rdk_4"/>
        </w:sdtPr>
        <w:sdtContent>
          <w:commentRangeStart w:id="2"/>
        </w:sdtContent>
      </w:sdt>
      <w:r w:rsidDel="00000000" w:rsidR="00000000" w:rsidRPr="00000000">
        <w:rPr>
          <w:rFonts w:ascii="Times New Roman" w:cs="Times New Roman" w:eastAsia="Times New Roman" w:hAnsi="Times New Roman"/>
          <w:sz w:val="24"/>
          <w:szCs w:val="24"/>
          <w:rtl w:val="0"/>
        </w:rPr>
        <w:t xml:space="preserve">Integration of Machine Learning is already starting at high levels in the library world.</w:t>
      </w:r>
      <w:commentRangeEnd w:id="2"/>
      <w:r w:rsidDel="00000000" w:rsidR="00000000" w:rsidRPr="00000000">
        <w:commentReference w:id="2"/>
      </w:r>
      <w:r w:rsidDel="00000000" w:rsidR="00000000" w:rsidRPr="00000000">
        <w:rPr>
          <w:rtl w:val="0"/>
        </w:rPr>
      </w:r>
    </w:p>
    <w:sdt>
      <w:sdtPr>
        <w:tag w:val="goog_rdk_5"/>
      </w:sdtPr>
      <w:sdtContent>
        <w:p w:rsidR="00000000" w:rsidDel="00000000" w:rsidP="00000000" w:rsidRDefault="00000000" w:rsidRPr="00000000" w14:paraId="0000000E">
          <w:pPr>
            <w:pStyle w:val="Heading1"/>
            <w:rPr>
              <w:rFonts w:ascii="Calibri" w:cs="Calibri" w:eastAsia="Calibri" w:hAnsi="Calibri"/>
              <w:color w:val="2e74b5"/>
              <w:sz w:val="32"/>
              <w:szCs w:val="32"/>
            </w:rPr>
          </w:pPr>
          <w:r w:rsidDel="00000000" w:rsidR="00000000" w:rsidRPr="00000000">
            <w:rPr>
              <w:rtl w:val="0"/>
            </w:rPr>
            <w:t xml:space="preserve">New Services</w:t>
          </w:r>
          <w:r w:rsidDel="00000000" w:rsidR="00000000" w:rsidRPr="00000000">
            <w:rPr>
              <w:rtl w:val="0"/>
            </w:rPr>
          </w:r>
        </w:p>
      </w:sdtContent>
    </w:sdt>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focus on Machine Learning can inspire new library services to enhance teaching and learning in the library. Connecting people with ideas and with technology enables library spaces to be used as a learning service by networking researchers at all levels in the enterprise of knowledge creation. Finding gaps in the literature would be a helpful first step in new library discovery tools. A way this could be done is through a “Researchers’ Workstation,” a webpage toolkit that might start by using Machine Learning tools to automate alerts of new content in a narrow area of interest and help researchers at all levels find and focus on problem-solving. A Researchers’ Workstation could contain a collection of tools and learning modules to guide users through the phases of discovery. Then, managing citations would be an important step in the process—storing, annotating, and sorting out the most relevant. Starting research reports, keeping lab notebooks, finding datasets, and preserving the researcher’s own data are all relevant to the final results. A collaboration tool would enable researchers to find others with similar interests and share data or work collaboratively from anywhere, asynchronously. </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this functionality exists already, both in Open Source software and tools such as Zotero for citation management</w:t>
      </w:r>
      <w:r w:rsidDel="00000000" w:rsidR="00000000" w:rsidRPr="00000000">
        <w:rPr>
          <w:rFonts w:ascii="Times New Roman" w:cs="Times New Roman" w:eastAsia="Times New Roman" w:hAnsi="Times New Roman"/>
          <w:sz w:val="24"/>
          <w:szCs w:val="24"/>
          <w:rtl w:val="0"/>
        </w:rPr>
        <w:t xml:space="preserve">, and in proprietary tools that combine multiple functions, such as Mendeley from Elsevier.</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Other commercial publishers are developing end-to-end tools to enable researchers to work within their proprietary platforms, from the point of searching for ideas and finding research gaps through the process of writing and submitting finished papers for publication. The Coalition of Open Access Repositories (COAR) is similarly developing “next generation repositories” software integrating end-to-end tools for the Open Access literature archived in repositories, to “facilitate the development of new services on top of the collective network, including social networking, peer review, notifications, and usage assessment.” </w:t>
      </w:r>
      <w:sdt>
        <w:sdtPr>
          <w:tag w:val="goog_rdk_6"/>
        </w:sdtPr>
        <w:sdtContent>
          <w:commentRangeStart w:id="3"/>
        </w:sdtContent>
      </w:sdt>
      <w:r w:rsidDel="00000000" w:rsidR="00000000" w:rsidRPr="00000000">
        <w:rPr>
          <w:rFonts w:ascii="Times New Roman" w:cs="Times New Roman" w:eastAsia="Times New Roman" w:hAnsi="Times New Roman"/>
          <w:sz w:val="24"/>
          <w:szCs w:val="24"/>
          <w:rtl w:val="0"/>
        </w:rPr>
        <w:t xml:space="preserve">(Rodrigues et al. 2017, 5). </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else might a researcher want to do that the library could include in a Researchers’ Workstation? Finding, writing, and keeping track of grants could be incorporated at some level. Generating a timeline might be helpful, and infographics and data visualizations could improve communication and help make the case for the importance of the study with others, especially the public and funders. Project management tools might be welcomed by some researchers, too.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when it’s time to submit the idea (whether at the preliminary or preprint stage) to something like an ArXiv-like repository or an institutional repository, as well as to journals of interest (also identified through Machine Learning tools), the process of submission, peer-review, revision, and re-submitting could be done seamlessly. The tools in the Workstation should be modular, interoperable, and easy to learn and use. Functions in a Researchers’ Workstation would ideally be modular, flexible, and continuously updated. The Workstation would be a complete ecosystem in the research cycle--saving time in the Scholarly Communications process, providing one place to go to for discovery, literature review, data management, collaboration, preprint posting, peer review, publication, and post-print commenting. It would provide one place to gather all the tools a researcher might want to employ to efficiently use Machine Learning and innovative tools to augment their human skills in the most effective ways to solve intractable problems and create new </w:t>
      </w:r>
      <w:sdt>
        <w:sdtPr>
          <w:tag w:val="goog_rdk_7"/>
        </w:sdtPr>
        <w:sdtContent>
          <w:commentRangeStart w:id="4"/>
        </w:sdtContent>
      </w:sdt>
      <w:r w:rsidDel="00000000" w:rsidR="00000000" w:rsidRPr="00000000">
        <w:rPr>
          <w:rFonts w:ascii="Times New Roman" w:cs="Times New Roman" w:eastAsia="Times New Roman" w:hAnsi="Times New Roman"/>
          <w:sz w:val="24"/>
          <w:szCs w:val="24"/>
          <w:rtl w:val="0"/>
        </w:rPr>
        <w:t xml:space="preserve">knowledge.</w:t>
      </w:r>
      <w:r w:rsidDel="00000000" w:rsidR="00000000" w:rsidRPr="00000000">
        <w:rPr>
          <w:rFonts w:ascii="Times New Roman" w:cs="Times New Roman" w:eastAsia="Times New Roman" w:hAnsi="Times New Roman"/>
          <w:sz w:val="24"/>
          <w:szCs w:val="24"/>
          <w:vertAlign w:val="superscript"/>
        </w:rPr>
        <w:footnoteReference w:customMarkFollows="0" w:id="1"/>
      </w:r>
      <w:commentRangeEnd w:id="4"/>
      <w:r w:rsidDel="00000000" w:rsidR="00000000" w:rsidRPr="00000000">
        <w:commentReference w:id="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pStyle w:val="Heading1"/>
        <w:rPr>
          <w:rFonts w:ascii="Calibri" w:cs="Calibri" w:eastAsia="Calibri" w:hAnsi="Calibri"/>
          <w:color w:val="2e74b5"/>
          <w:sz w:val="32"/>
          <w:szCs w:val="32"/>
        </w:rPr>
      </w:pPr>
      <w:r w:rsidDel="00000000" w:rsidR="00000000" w:rsidRPr="00000000">
        <w:rPr>
          <w:rtl w:val="0"/>
        </w:rPr>
        <w:t xml:space="preserve">Collections as Data, Collections as Resources</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t xml:space="preserve">Exemplified by the literature search,  collections is an area that provides the greatest scope for library Machine Learning innovations to date, both applied and basic/theoretical. Especially if the pathway to using the collections is clear and coherent, and the library provides instruction on why and how to use the various tools to save time and increase impact of research, researchers will benefit from partnering with librarians. </w:t>
      </w:r>
      <w:r w:rsidDel="00000000" w:rsidR="00000000" w:rsidRPr="00000000">
        <w:rPr>
          <w:rtl w:val="0"/>
        </w:rPr>
        <w:t xml:space="preserve">The </w:t>
      </w:r>
      <w:r w:rsidDel="00000000" w:rsidR="00000000" w:rsidRPr="00000000">
        <w:rPr>
          <w:i w:val="1"/>
          <w:rtl w:val="0"/>
        </w:rPr>
        <w:t xml:space="preserve">Always Already Computational: Collections as Data</w:t>
      </w:r>
      <w:r w:rsidDel="00000000" w:rsidR="00000000" w:rsidRPr="00000000">
        <w:rPr>
          <w:rtl w:val="0"/>
        </w:rPr>
        <w:t xml:space="preserve"> final report and project deliverables and </w:t>
      </w:r>
      <w:r w:rsidDel="00000000" w:rsidR="00000000" w:rsidRPr="00000000">
        <w:rPr>
          <w:i w:val="1"/>
          <w:rtl w:val="0"/>
        </w:rPr>
        <w:t xml:space="preserve">Collections as Data: Part to Whole</w:t>
      </w:r>
      <w:r w:rsidDel="00000000" w:rsidR="00000000" w:rsidRPr="00000000">
        <w:rPr>
          <w:rtl w:val="0"/>
        </w:rPr>
        <w:t xml:space="preserve"> project were designed to “develop models that support collections as data implementation and holistic reconceptualization of services and roles that support scholarly use…” (</w:t>
      </w:r>
      <w:sdt>
        <w:sdtPr>
          <w:tag w:val="goog_rdk_8"/>
        </w:sdtPr>
        <w:sdtContent>
          <w:commentRangeStart w:id="5"/>
        </w:sdtContent>
      </w:sdt>
      <w:r w:rsidDel="00000000" w:rsidR="00000000" w:rsidRPr="00000000">
        <w:rPr>
          <w:rtl w:val="0"/>
        </w:rPr>
        <w:t xml:space="preserve">CITE THIS</w:t>
      </w:r>
      <w:commentRangeEnd w:id="5"/>
      <w:r w:rsidDel="00000000" w:rsidR="00000000" w:rsidRPr="00000000">
        <w:commentReference w:id="5"/>
      </w:r>
      <w:r w:rsidDel="00000000" w:rsidR="00000000" w:rsidRPr="00000000">
        <w:rPr>
          <w:rtl w:val="0"/>
        </w:rPr>
        <w:t xml:space="preserve">). . The latter specifically seeks “to create a framework and set of resources that guide libraries and other cultural heritage organizations in the development, description, and dissemination of collections that are readily amenable to computational analysis.” (</w:t>
      </w:r>
      <w:sdt>
        <w:sdtPr>
          <w:tag w:val="goog_rdk_9"/>
        </w:sdtPr>
        <w:sdtContent>
          <w:commentRangeStart w:id="6"/>
        </w:sdtContent>
      </w:sdt>
      <w:r w:rsidDel="00000000" w:rsidR="00000000" w:rsidRPr="00000000">
        <w:rPr>
          <w:rtl w:val="0"/>
        </w:rPr>
        <w:t xml:space="preserve">CITE THIS</w:t>
      </w:r>
      <w:commentRangeEnd w:id="6"/>
      <w:r w:rsidDel="00000000" w:rsidR="00000000" w:rsidRPr="00000000">
        <w:commentReference w:id="6"/>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rPr>
          <w:rFonts w:ascii="Calibri" w:cs="Calibri" w:eastAsia="Calibri" w:hAnsi="Calibri"/>
          <w:sz w:val="22"/>
          <w:szCs w:val="22"/>
        </w:rPr>
      </w:pPr>
      <w:r w:rsidDel="00000000" w:rsidR="00000000" w:rsidRPr="00000000">
        <w:rPr>
          <w:rtl w:val="0"/>
        </w:rPr>
        <w:t xml:space="preserve">As a more holistic approach to data-driven scholarship, these projects aim to provide access to large collections to enable computational use on the national level. Some current library databases have already built this kind of functionality. JSTOR, for example, will provide up to 25,000 documents (or more at special request) in a dataset for analysis.</w:t>
      </w:r>
      <w:r w:rsidDel="00000000" w:rsidR="00000000" w:rsidRPr="00000000">
        <w:rPr>
          <w:vertAlign w:val="superscript"/>
        </w:rPr>
        <w:footnoteReference w:customMarkFollows="0" w:id="2"/>
      </w:r>
      <w:r w:rsidDel="00000000" w:rsidR="00000000" w:rsidRPr="00000000">
        <w:rPr>
          <w:rtl w:val="0"/>
        </w:rPr>
        <w:t xml:space="preserve">  Clarivate’s Content as a Service provides Web of Science data to accommodate multiple purposes.</w:t>
      </w:r>
      <w:r w:rsidDel="00000000" w:rsidR="00000000" w:rsidRPr="00000000">
        <w:rPr>
          <w:vertAlign w:val="superscript"/>
        </w:rPr>
        <w:footnoteReference w:customMarkFollows="0" w:id="3"/>
      </w:r>
      <w:r w:rsidDel="00000000" w:rsidR="00000000" w:rsidRPr="00000000">
        <w:rPr>
          <w:rtl w:val="0"/>
        </w:rPr>
        <w:t xml:space="preserve"> Besides the many freely available bibliodata sources, researchers can sign up for developer accounts in databases such as Scopus to work with datasets for text mining and computational analysis.</w:t>
      </w:r>
      <w:r w:rsidDel="00000000" w:rsidR="00000000" w:rsidRPr="00000000">
        <w:rPr>
          <w:vertAlign w:val="superscript"/>
        </w:rPr>
        <w:footnoteReference w:customMarkFollows="0" w:id="4"/>
      </w:r>
      <w:r w:rsidDel="00000000" w:rsidR="00000000" w:rsidRPr="00000000">
        <w:rPr>
          <w:rtl w:val="0"/>
        </w:rPr>
        <w:t xml:space="preserve"> Using library-licensed collections as data could allow researchers to save time in reading a large corpus, stay updated on a topic of interest, analyze the most important topics at a given time period, confirm gaps in the research literature for investigation,  and increase the efficiency of sifting through massive amounts of research in, for instance,  the race to develop a vaccine (Ong 2020; Vamathevan 2019). </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Style w:val="Heading1"/>
        <w:rPr>
          <w:rFonts w:ascii="Calibri" w:cs="Calibri" w:eastAsia="Calibri" w:hAnsi="Calibri"/>
          <w:color w:val="2e74b5"/>
          <w:sz w:val="32"/>
          <w:szCs w:val="32"/>
        </w:rPr>
      </w:pPr>
      <w:r w:rsidDel="00000000" w:rsidR="00000000" w:rsidRPr="00000000">
        <w:rPr>
          <w:rtl w:val="0"/>
        </w:rPr>
        <w:t xml:space="preserve">Learning Spaces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Machine Learning is a concept that calls out for educating library users through all avenues, including library spaces. Taking a clue from other GLAM (Galleries, Libraries, Archives, and Museums) cultural institutions, especially galleries and museums, libraries and archives could mount exhibits and incorporate learning into library spaces as a form of outreach to teach how and why using innovative tools will save time and improve efficiency. Inspirational, continuously-updating dashboards and exhibits could  show progress and possibilities, while physical and virtual tutorials might provide a game-like interface to spark creativity. Showcasing scholarship and incorporating events and speakers help create a new culture of ideas and exploration. Events bring people together in library spaces to network for collaborative endeavors. As an example, the Cleveland Museum of Art</w:t>
      </w:r>
      <w:r w:rsidDel="00000000" w:rsidR="00000000" w:rsidRPr="00000000">
        <w:rPr>
          <w:rtl w:val="0"/>
        </w:rPr>
        <w:t xml:space="preserve"> is analyzing visitor experiences using an ArtLens app to promote its collections.</w:t>
      </w:r>
      <w:r w:rsidDel="00000000" w:rsidR="00000000" w:rsidRPr="00000000">
        <w:rPr>
          <w:vertAlign w:val="superscript"/>
        </w:rPr>
        <w:footnoteReference w:customMarkFollows="0" w:id="5"/>
      </w:r>
      <w:r w:rsidDel="00000000" w:rsidR="00000000" w:rsidRPr="00000000">
        <w:rPr>
          <w:rtl w:val="0"/>
        </w:rPr>
        <w:t xml:space="preserve"> The Library of Congress, as mentioned, hosted a summit that explored such topics as building Machine Learning literacy, attracting interest in GLAM datasets, operationalizing Machine Learning, crowdsourcing, and copyright implications for the use of content. As another example, in 2017 the United Kingdom’s National Archives attempted to demystify Machine Learning and explore ethics and applications such as topic modeling, which </w:t>
      </w:r>
    </w:p>
    <w:p w:rsidR="00000000" w:rsidDel="00000000" w:rsidP="00000000" w:rsidRDefault="00000000" w:rsidRPr="00000000" w14:paraId="00000019">
      <w:pPr>
        <w:ind w:left="720" w:firstLine="0"/>
        <w:rPr/>
      </w:pPr>
      <w:r w:rsidDel="00000000" w:rsidR="00000000" w:rsidRPr="00000000">
        <w:rPr>
          <w:rtl w:val="0"/>
        </w:rPr>
        <w:t xml:space="preserve">“was used to find key phrases in Discovery record descriptions and enable innovative exploration of the catalogue; and it was also deployed to identify the subjects being discussed across Cabinet Papers. Other projects included the development of a system that found the most important sentence in a news article to generate automated tweeting, while another team built a system to recognise computer code written in different programming languages – this is a major challenge for digital preservation.” (</w:t>
      </w:r>
      <w:sdt>
        <w:sdtPr>
          <w:tag w:val="goog_rdk_10"/>
        </w:sdtPr>
        <w:sdtContent>
          <w:commentRangeStart w:id="7"/>
        </w:sdtContent>
      </w:sdt>
      <w:r w:rsidDel="00000000" w:rsidR="00000000" w:rsidRPr="00000000">
        <w:rPr>
          <w:rtl w:val="0"/>
        </w:rPr>
        <w:t xml:space="preserve">SOURCE PLEASE</w:t>
      </w:r>
      <w:commentRangeEnd w:id="7"/>
      <w:r w:rsidDel="00000000" w:rsidR="00000000" w:rsidRPr="00000000">
        <w:commentReference w:id="7"/>
      </w:r>
      <w:r w:rsidDel="00000000" w:rsidR="00000000" w:rsidRPr="00000000">
        <w:rPr>
          <w:rtl w:val="0"/>
        </w:rPr>
        <w:t xml:space="preserve">)</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t xml:space="preserve">Finally, the HG Contemporary Gallery in Chelsea, in 2019, mounted an exhibit that utilized a “machine-learning algorithm that did most of the work” (Bogost 2019). </w:t>
      </w:r>
      <w:r w:rsidDel="00000000" w:rsidR="00000000" w:rsidRPr="00000000">
        <w:rPr>
          <w:rtl w:val="0"/>
        </w:rPr>
      </w:r>
    </w:p>
    <w:p w:rsidR="00000000" w:rsidDel="00000000" w:rsidP="00000000" w:rsidRDefault="00000000" w:rsidRPr="00000000" w14:paraId="0000001B">
      <w:pPr>
        <w:pStyle w:val="Heading1"/>
        <w:rPr>
          <w:rFonts w:ascii="Calibri" w:cs="Calibri" w:eastAsia="Calibri" w:hAnsi="Calibri"/>
          <w:color w:val="2e74b5"/>
          <w:sz w:val="22"/>
          <w:szCs w:val="22"/>
        </w:rPr>
      </w:pPr>
      <w:r w:rsidDel="00000000" w:rsidR="00000000" w:rsidRPr="00000000">
        <w:rPr>
          <w:rtl w:val="0"/>
        </w:rPr>
        <w:t xml:space="preserve">Sustainable Innovation</w:t>
      </w:r>
      <w:r w:rsidDel="00000000" w:rsidR="00000000" w:rsidRPr="00000000">
        <w:rPr>
          <w:color w:val="2e74b5"/>
          <w:rtl w:val="0"/>
        </w:rPr>
        <w:t xml:space="preserve"> </w:t>
      </w: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t xml:space="preserve">Equity, diversity, and inclusion (EDI) concerns with the scholarly record and increasingly with recognized biases implicit in algorithms can be addressed by a very intentional focus on the value of differing perspectives in solving problems. Kat Holmes, an inclusive design expert previously at Microsoft and now a leading user experience designer at Google, urges a framework for inclusivity that counteracts bias with different points of view by recognizing exclusion, learning from human diversity, and bringing in new perspectives. Making more data available, and more diverse data, will significantly improve the imbalance perpetuated by a traditional-only corpus. In sustainability terms, Machine Learning tools must be designed to continuously seek to incorporate diverse perspectives that go beyond the traditional definitions of the scholarly canon if they are to be useful in combating bias. Collections used as data in Machine Learning might </w:t>
      </w:r>
      <w:sdt>
        <w:sdtPr>
          <w:tag w:val="goog_rdk_11"/>
        </w:sdtPr>
        <w:sdtContent>
          <w:commentRangeStart w:id="8"/>
        </w:sdtContent>
      </w:sdt>
      <w:r w:rsidDel="00000000" w:rsidR="00000000" w:rsidRPr="00000000">
        <w:rPr>
          <w:rtl w:val="0"/>
        </w:rPr>
        <w:t xml:space="preserve">undergo analysis </w:t>
      </w:r>
      <w:commentRangeEnd w:id="8"/>
      <w:r w:rsidDel="00000000" w:rsidR="00000000" w:rsidRPr="00000000">
        <w:commentReference w:id="8"/>
      </w:r>
      <w:r w:rsidDel="00000000" w:rsidR="00000000" w:rsidRPr="00000000">
        <w:rPr>
          <w:rtl w:val="0"/>
        </w:rPr>
        <w:t xml:space="preserve">to determine the balance of content through text analysis, and library subject headings should be improved to better reflect the diversity of human thought, cultures, and global perspectives. </w:t>
      </w: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rPr>
      </w:pPr>
      <w:r w:rsidDel="00000000" w:rsidR="00000000" w:rsidRPr="00000000">
        <w:rPr>
          <w:rtl w:val="0"/>
        </w:rPr>
        <w:t xml:space="preserve">Streamlining procedures is to everyone’s benefit, and saving time is universally desired—efficiency won’t fix the time crunch everyone faces, but with too much to do and to read, information overload is a very real threat to advancing the research agenda and confronting a multitude of escalating global problems. Machine Learning techniques, applied at scale to large corpora of textual data, could help researchers pinpoint areas where the human researcher should delve more deeply to eliminate irrelevant sources and hone in on possible solutions to problems. One instance--a new service, Scite.ai “can automatically tell readers whether papers have been supported or contradicted by later academic work” (Khamsi 2020). WHO (World Health Organization) is providing a Global Research Database that can be searched or downloaded</w:t>
      </w:r>
      <w:r w:rsidDel="00000000" w:rsidR="00000000" w:rsidRPr="00000000">
        <w:rPr>
          <w:rtl w:val="0"/>
        </w:rPr>
        <w:t xml:space="preserve">.</w:t>
      </w:r>
      <w:r w:rsidDel="00000000" w:rsidR="00000000" w:rsidRPr="00000000">
        <w:rPr>
          <w:vertAlign w:val="superscript"/>
        </w:rPr>
        <w:footnoteReference w:customMarkFollows="0" w:id="6"/>
      </w:r>
      <w:r w:rsidDel="00000000" w:rsidR="00000000" w:rsidRPr="00000000">
        <w:rPr>
          <w:rtl w:val="0"/>
        </w:rPr>
        <w:t xml:space="preserve"> In research on self-driving vehicles, a systematic literature review found more than 10,000 articles, an estimated year’s worth of reading for an individual. A tool called Iris.ai allowed groupings of this archive by topic and is one of several “targeted navigation” tools in development (Extance 2020). Working together as efficiently as possible is the only way to move ahead, and Machine Learning concepts, tools, and techniques, along with training, can be applied at scale to accelerate discovery. </w:t>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t xml:space="preserve">Machine Learning, like any other technology, augments human capacities, it does not replace them. If 10% of library resources (measured in whatever way works for each particular library), including time resources of expert librarians and staff, and financial resources, were utilized for innovation, </w:t>
      </w:r>
      <w:sdt>
        <w:sdtPr>
          <w:tag w:val="goog_rdk_12"/>
        </w:sdtPr>
        <w:sdtContent>
          <w:commentRangeStart w:id="9"/>
        </w:sdtContent>
      </w:sdt>
      <w:r w:rsidDel="00000000" w:rsidR="00000000" w:rsidRPr="00000000">
        <w:rPr>
          <w:rtl w:val="0"/>
        </w:rPr>
        <w:t xml:space="preserve">libraries would develop a virtuous self-sustaining cycle</w:t>
      </w:r>
      <w:commentRangeEnd w:id="9"/>
      <w:r w:rsidDel="00000000" w:rsidR="00000000" w:rsidRPr="00000000">
        <w:commentReference w:id="9"/>
      </w:r>
      <w:r w:rsidDel="00000000" w:rsidR="00000000" w:rsidRPr="00000000">
        <w:rPr>
          <w:rtl w:val="0"/>
        </w:rPr>
        <w:t xml:space="preserve">. Technologies that are not as useful can be assessed and dropped in an agile library, the useful can be incorporated into the 90% of existing services, and the resources (people and money) repurposed. In the same way, that 10% of library resources invested into innovations such as Machine Learning, whether in library practice or instruction and other services, will keep the program and the library fresh. </w:t>
      </w:r>
      <w:r w:rsidDel="00000000" w:rsidR="00000000" w:rsidRPr="00000000">
        <w:rPr>
          <w:rtl w:val="0"/>
        </w:rPr>
      </w:r>
    </w:p>
    <w:p w:rsidR="00000000" w:rsidDel="00000000" w:rsidP="00000000" w:rsidRDefault="00000000" w:rsidRPr="00000000" w14:paraId="0000001F">
      <w:pPr>
        <w:rPr>
          <w:rFonts w:ascii="Calibri" w:cs="Calibri" w:eastAsia="Calibri" w:hAnsi="Calibri"/>
          <w:sz w:val="22"/>
          <w:szCs w:val="22"/>
        </w:rPr>
      </w:pPr>
      <w:r w:rsidDel="00000000" w:rsidR="00000000" w:rsidRPr="00000000">
        <w:rPr>
          <w:rtl w:val="0"/>
        </w:rPr>
        <w:t xml:space="preserve">Creativity is key and will be the hallmark of successful libraries in the future. Stewardship of resources such as people’s skills and expertise, and strategic use of the collections budget, are already library strengths. By building out new services and tools, and instructing at all levels, libraries can reinvent themselves continuously by investing in creative and sustainable innovation, from digital and data literacy to assembling modules for a library-based Researchers’ Workstation that uses Machine Learning to enhance the efficiency of the scholars’ research cycle. </w:t>
      </w:r>
      <w:r w:rsidDel="00000000" w:rsidR="00000000" w:rsidRPr="00000000">
        <w:rPr>
          <w:rtl w:val="0"/>
        </w:rPr>
      </w:r>
    </w:p>
    <w:p w:rsidR="00000000" w:rsidDel="00000000" w:rsidP="00000000" w:rsidRDefault="00000000" w:rsidRPr="00000000" w14:paraId="00000020">
      <w:pPr>
        <w:pStyle w:val="Heading1"/>
        <w:rPr>
          <w:rFonts w:ascii="Calibri" w:cs="Calibri" w:eastAsia="Calibri" w:hAnsi="Calibri"/>
          <w:color w:val="2e74b5"/>
          <w:sz w:val="32"/>
          <w:szCs w:val="32"/>
        </w:rPr>
      </w:pPr>
      <w:r w:rsidDel="00000000" w:rsidR="00000000" w:rsidRPr="00000000">
        <w:rPr>
          <w:rtl w:val="0"/>
        </w:rPr>
        <w:t xml:space="preserve">Results and more questions</w:t>
      </w:r>
      <w:r w:rsidDel="00000000" w:rsidR="00000000" w:rsidRPr="00000000">
        <w:rPr>
          <w:rtl w:val="0"/>
        </w:rPr>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t xml:space="preserve">A library that adapted Machine Learning as an innovation technology would improve its practices; add new services; choose, use, and license collections differently; utilize all spaces for learning; and role model innovative leadership. What is a library in rapidly changing times? How can librarians reconcile past identity, add value, and leverage hard-won expertise in a new environment? </w:t>
      </w:r>
      <w:r w:rsidDel="00000000" w:rsidR="00000000" w:rsidRPr="00000000">
        <w:rPr>
          <w:rtl w:val="0"/>
        </w:rPr>
        <w:t xml:space="preserve">Change management is a topic that all institutions will have to confront as the digital age continues, as we reinvent ourselves and our institutions in a fast paced technological world. </w:t>
      </w:r>
      <w:r w:rsidDel="00000000" w:rsidR="00000000" w:rsidRPr="00000000">
        <w:rPr>
          <w:rtl w:val="0"/>
        </w:rPr>
      </w:r>
    </w:p>
    <w:p w:rsidR="00000000" w:rsidDel="00000000" w:rsidP="00000000" w:rsidRDefault="00000000" w:rsidRPr="00000000" w14:paraId="00000022">
      <w:pPr>
        <w:rPr>
          <w:rFonts w:ascii="Calibri" w:cs="Calibri" w:eastAsia="Calibri" w:hAnsi="Calibri"/>
          <w:sz w:val="22"/>
          <w:szCs w:val="22"/>
        </w:rPr>
      </w:pPr>
      <w:r w:rsidDel="00000000" w:rsidR="00000000" w:rsidRPr="00000000">
        <w:rPr>
          <w:rtl w:val="0"/>
        </w:rPr>
        <w:t xml:space="preserve">Value-added, distinctive, unique—these are all words that will be part of the conversation. Not only does the library add value, but librarians will have to demonstrate and quantify that value. Distinctive library resources and services that speak to the institutions’ academic mission and purpose will be a key feature. What does the library do that no other entity on campus can do? How best to communicate with stakeholders about the value of the distinctive library mission? Can the library work with other cultural heritage institutions to highlight the unique contributions of all? </w:t>
      </w:r>
      <w:r w:rsidDel="00000000" w:rsidR="00000000" w:rsidRPr="00000000">
        <w:rPr>
          <w:rtl w:val="0"/>
        </w:rPr>
      </w:r>
    </w:p>
    <w:p w:rsidR="00000000" w:rsidDel="00000000" w:rsidP="00000000" w:rsidRDefault="00000000" w:rsidRPr="00000000" w14:paraId="00000023">
      <w:pPr>
        <w:rPr>
          <w:rFonts w:ascii="Calibri" w:cs="Calibri" w:eastAsia="Calibri" w:hAnsi="Calibri"/>
          <w:sz w:val="22"/>
          <w:szCs w:val="22"/>
        </w:rPr>
      </w:pPr>
      <w:r w:rsidDel="00000000" w:rsidR="00000000" w:rsidRPr="00000000">
        <w:rPr>
          <w:rtl w:val="0"/>
        </w:rPr>
        <w:t xml:space="preserve">One possible approach—develop a library science pedagogy as well as outreach that encompasses the Scholarship of Teaching and Learning (SoTL) and pervades everything the library does in providing resources, services, and spaces. Emphasize that library resources solve problems, and then work on new ideas to save the time of researchers, improve discovery systems, advocate and facilitate Open Access and Open Source alternatives.</w:t>
      </w:r>
      <w:r w:rsidDel="00000000" w:rsidR="00000000" w:rsidRPr="00000000">
        <w:rPr>
          <w:rtl w:val="0"/>
        </w:rPr>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t xml:space="preserve">From the library users’ point of view, think like the audience we are trying to reach to answer the question—why come into the library or use the library website instead of more familiar alternatives? In an era of increasing surveillance, library tools could be better known for an emphasis on privacy and confidentiality, for instance. This may require thinking more deeply about how we use our metrics, and find other ways to show how use of the library contributes to student success. It is also important to gather quantitative and qualitative evidence from library users themselves, and apply the feedback in an agile improvement loop. </w:t>
      </w: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t xml:space="preserve">In the case of Open Access vs. proprietary information, librarians should make the case for Open Access (OA) by advocating, explaining, and instructing library users from the first time they do literature searches to the time they are graduate students, post-docs, and faculty. Librarians should produce Open Educational Resources (OER) as well as encourage classroom faculty to adopt these tools of affordable education. Libraries also need to facilitate Open Access content from discovery to preservation by developing search tools that privilege OA, using Open Source software whenever possible. Librarians could lead the way to changing the Scholarly Communications system by emphasizing change at the citations level—encourage researchers to insist on being able to obtain author archived citations in a seamless way, and facilitate making that happen through development of new discovery tools using Machine Learning. </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tl w:val="0"/>
        </w:rPr>
        <w:t xml:space="preserve">The concept of the “Inside-out library” (</w:t>
      </w:r>
      <w:sdt>
        <w:sdtPr>
          <w:tag w:val="goog_rdk_13"/>
        </w:sdtPr>
        <w:sdtContent>
          <w:commentRangeStart w:id="10"/>
        </w:sdtContent>
      </w:sdt>
      <w:r w:rsidDel="00000000" w:rsidR="00000000" w:rsidRPr="00000000">
        <w:rPr>
          <w:rtl w:val="0"/>
        </w:rPr>
        <w:t xml:space="preserve">cite—New Directions</w:t>
      </w:r>
      <w:commentRangeEnd w:id="10"/>
      <w:r w:rsidDel="00000000" w:rsidR="00000000" w:rsidRPr="00000000">
        <w:commentReference w:id="10"/>
      </w:r>
      <w:r w:rsidDel="00000000" w:rsidR="00000000" w:rsidRPr="00000000">
        <w:rPr>
          <w:rtl w:val="0"/>
        </w:rPr>
        <w:t xml:space="preserve">) provides a way of thinking about opening local collections to discovery and use in order to create new knowledge through digitization and linking, with cross-disciplinary technologies to augment traditional research and scholarship. Because these ideas are so new but fast-moving, librarians need to spread the word on possibilities. Making local collections accessible for computational research helps to diversify findings and focuses attention on larger patterns and new ideas. In 2019, for instance, the Library of Congress sought to “Maximize the Use of its Digital Collection” by launching a program “to understand the technical capabilities and tools that are required to support the discovery and use of digital collections material,” developing ethical and technological s</w:t>
      </w:r>
      <w:sdt>
        <w:sdtPr>
          <w:tag w:val="goog_rdk_14"/>
        </w:sdtPr>
        <w:sdtContent>
          <w:commentRangeStart w:id="11"/>
        </w:sdtContent>
      </w:sdt>
      <w:sdt>
        <w:sdtPr>
          <w:tag w:val="goog_rdk_15"/>
        </w:sdtPr>
        <w:sdtContent>
          <w:commentRangeStart w:id="12"/>
        </w:sdtContent>
      </w:sdt>
      <w:r w:rsidDel="00000000" w:rsidR="00000000" w:rsidRPr="00000000">
        <w:rPr>
          <w:rtl w:val="0"/>
        </w:rPr>
        <w:t xml:space="preserve">tandards to automate to supp</w:t>
      </w:r>
      <w:commentRangeEnd w:id="11"/>
      <w:r w:rsidDel="00000000" w:rsidR="00000000" w:rsidRPr="00000000">
        <w:commentReference w:id="11"/>
      </w:r>
      <w:commentRangeEnd w:id="12"/>
      <w:r w:rsidDel="00000000" w:rsidR="00000000" w:rsidRPr="00000000">
        <w:commentReference w:id="12"/>
      </w:r>
      <w:r w:rsidDel="00000000" w:rsidR="00000000" w:rsidRPr="00000000">
        <w:rPr>
          <w:rtl w:val="0"/>
        </w:rPr>
        <w:t xml:space="preserve">ort emerging research techniques and “to preprocess text material in a way that would make that content more discoverable.” (Price 2019) Scholarly Communication, dissemination, and discovery of research results will continue to be an important function of the library if trusted research results are to be available to all, not just the privileged. The so-called Digital Divide isolates and marginalizes some groups and regions. </w:t>
      </w: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t xml:space="preserve">An important librarian role might be to identify gaps, in research or in dissemination, and work to overcome barriers to improving access to knowledge. Libraries specialize in connecting disparate groups. Here’s what libraries can do: instruct new researchers (including undergraduate researchers and up) in theories, skills, and techniques to find, use, populate, preserve, and cite datasets; provide server space and/or Data Management services; introduce Machine Learning and text analysis tools and techniques; provide Machine Learning and text analysis tools and/or services to researchers at all levels. Researchers are now expected or even required to provide public scholarship, i.e., to bring their research into the public realm beyond obscure research journals, and to explain and illuminate their work, connecting it to the public good, especially in the case of publicly-funded research. Librarians can and should partner in the public dissemination of research findings through explaining, promoting, and providing innovative new tools across siloed departments to catalyze cross-disciplinary research. </w:t>
      </w: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t xml:space="preserve">The flow of research should be smooth and seamless to the researcher, whether in a Researchers’ Workstation or other library tools. The research cycle should be both clearly explained and embedded in systems and tools. The library, as a central place that cuts across narrowly-defined research areas, could provide a systemic place of collaboration. Librarians, seeing the bigger picture, could facilitate research as well as disseminate and preserve the resulting data in journals and datasets. Further investigations on how researchers work, how students learn, the best pedagogy, and life-long learning in the library could mark a new era in librarianship, one that involves teaching, learning, </w:t>
      </w:r>
      <w:r w:rsidDel="00000000" w:rsidR="00000000" w:rsidRPr="00000000">
        <w:rPr>
          <w:i w:val="1"/>
          <w:rtl w:val="0"/>
        </w:rPr>
        <w:t xml:space="preserve">and</w:t>
      </w:r>
      <w:r w:rsidDel="00000000" w:rsidR="00000000" w:rsidRPr="00000000">
        <w:rPr>
          <w:rtl w:val="0"/>
        </w:rPr>
        <w:t xml:space="preserve"> research as a self-reinforcing cycle. How libraries can facilitate all aspects of learning should be the focus of academic library activities. Beyond being a purchaser of journals and books, libraries can expand their role in the learning process itself into a cycle of continuous change and exploration, augmented by Machine Learning.  </w:t>
      </w:r>
      <w:r w:rsidDel="00000000" w:rsidR="00000000" w:rsidRPr="00000000">
        <w:rPr>
          <w:rtl w:val="0"/>
        </w:rPr>
      </w:r>
    </w:p>
    <w:p w:rsidR="00000000" w:rsidDel="00000000" w:rsidP="00000000" w:rsidRDefault="00000000" w:rsidRPr="00000000" w14:paraId="00000029">
      <w:pPr>
        <w:pStyle w:val="Heading1"/>
        <w:rPr>
          <w:rFonts w:ascii="Calibri" w:cs="Calibri" w:eastAsia="Calibri" w:hAnsi="Calibri"/>
          <w:color w:val="2e74b5"/>
          <w:sz w:val="32"/>
          <w:szCs w:val="32"/>
        </w:rPr>
      </w:pPr>
      <w:r w:rsidDel="00000000" w:rsidR="00000000" w:rsidRPr="00000000">
        <w:rPr>
          <w:rtl w:val="0"/>
        </w:rPr>
        <w:t xml:space="preserve">Library Science, Research, and Pedagogy</w:t>
      </w:r>
      <w:r w:rsidDel="00000000" w:rsidR="00000000" w:rsidRPr="00000000">
        <w:rPr>
          <w:rtl w:val="0"/>
        </w:rPr>
      </w:r>
    </w:p>
    <w:p w:rsidR="00000000" w:rsidDel="00000000" w:rsidP="00000000" w:rsidRDefault="00000000" w:rsidRPr="00000000" w14:paraId="0000002A">
      <w:pPr>
        <w:rPr>
          <w:rFonts w:ascii="Calibri" w:cs="Calibri" w:eastAsia="Calibri" w:hAnsi="Calibri"/>
          <w:sz w:val="22"/>
          <w:szCs w:val="22"/>
        </w:rPr>
      </w:pPr>
      <w:r w:rsidDel="00000000" w:rsidR="00000000" w:rsidRPr="00000000">
        <w:rPr>
          <w:rtl w:val="0"/>
        </w:rPr>
        <w:t xml:space="preserve">In Library and Information Science (LIS), graduate library schools should teach about Machine Learning as a way of innovating and emphasize pervasive innovation as the new normal. Creating a culture of innovation and creativity in LIS classes and in libraries will pay off for society as a whole, if librarians promote the advantages of a culture of innovation in themselves and in library users. Subverting the stereotypes of tradition-bound libraries and librarians will revitalize the profession and our workplaces, replacing fear of change and an existential identity crisis with a spirit of creative, agile reinvention. </w:t>
      </w:r>
      <w:r w:rsidDel="00000000" w:rsidR="00000000" w:rsidRPr="00000000">
        <w:rPr>
          <w:rtl w:val="0"/>
        </w:rPr>
      </w:r>
    </w:p>
    <w:p w:rsidR="00000000" w:rsidDel="00000000" w:rsidP="00000000" w:rsidRDefault="00000000" w:rsidRPr="00000000" w14:paraId="0000002B">
      <w:pPr>
        <w:rPr>
          <w:rFonts w:ascii="Calibri" w:cs="Calibri" w:eastAsia="Calibri" w:hAnsi="Calibri"/>
          <w:sz w:val="22"/>
          <w:szCs w:val="22"/>
        </w:rPr>
      </w:pPr>
      <w:r w:rsidDel="00000000" w:rsidR="00000000" w:rsidRPr="00000000">
        <w:rPr>
          <w:rtl w:val="0"/>
        </w:rPr>
        <w:t xml:space="preserve">Academic libraries must transition from a space of transactional (one-time) actions into a learning-centered user space, both physical and virtual, that offers an enhanced experience with teaching, learning, and research—a way to re-center the library as the place to get answers that go beyond the Internet, a true library learning community. Do faculty, students, and other patrons know that when they find the perfect book on a library shelf through browsing (or on the library website with virtual browsing), it is because a librarian somewhere assigned it a call number to group similar books together? The next step in that process is to use Machine Learning to generate subject headings, and also show the librarians accomplishing that. This process is being investigated in different types of works from fiction to scientific literature (Golub 2006, Joorabchi 2011, Wang 2009, Short 2019). Cataloging, metadata, and arranging access are all things librarians do that add value for library users overwhelmed with Google hits, and are worthy of further development. </w:t>
      </w:r>
      <w:r w:rsidDel="00000000" w:rsidR="00000000" w:rsidRPr="00000000">
        <w:rPr>
          <w:rtl w:val="0"/>
        </w:rPr>
      </w:r>
    </w:p>
    <w:p w:rsidR="00000000" w:rsidDel="00000000" w:rsidP="00000000" w:rsidRDefault="00000000" w:rsidRPr="00000000" w14:paraId="0000002C">
      <w:pPr>
        <w:rPr>
          <w:rFonts w:ascii="Calibri" w:cs="Calibri" w:eastAsia="Calibri" w:hAnsi="Calibri"/>
          <w:sz w:val="22"/>
          <w:szCs w:val="22"/>
        </w:rPr>
      </w:pPr>
      <w:r w:rsidDel="00000000" w:rsidR="00000000" w:rsidRPr="00000000">
        <w:rPr>
          <w:rtl w:val="0"/>
        </w:rPr>
        <w:t xml:space="preserve">Preservation is another traditional library function, and now includes born-digital items and digitization of special collections/archives. Discovery will be enhanced by Artificial Intelligence and Machine Learning techniques. All of this should be taught in library schools, to build a new library culture of innovation and problem-solving beyond just providing collections and information literacy instruction. The new learning paradigm is immersive in all senses, and the future as reflected in library transformation and partnerships with researchers, galleries, archives, museums, citizen scientists, hobbyists, and life-long learners re-tooling their careers and life is bright. LIS programs need to reflect that. </w:t>
      </w:r>
      <w:r w:rsidDel="00000000" w:rsidR="00000000" w:rsidRPr="00000000">
        <w:rPr>
          <w:rtl w:val="0"/>
        </w:rPr>
      </w:r>
    </w:p>
    <w:p w:rsidR="00000000" w:rsidDel="00000000" w:rsidP="00000000" w:rsidRDefault="00000000" w:rsidRPr="00000000" w14:paraId="0000002D">
      <w:pPr>
        <w:rPr>
          <w:rFonts w:ascii="Calibri" w:cs="Calibri" w:eastAsia="Calibri" w:hAnsi="Calibri"/>
          <w:sz w:val="22"/>
          <w:szCs w:val="22"/>
        </w:rPr>
      </w:pPr>
      <w:sdt>
        <w:sdtPr>
          <w:tag w:val="goog_rdk_16"/>
        </w:sdtPr>
        <w:sdtContent>
          <w:commentRangeStart w:id="13"/>
        </w:sdtContent>
      </w:sdt>
      <w:r w:rsidDel="00000000" w:rsidR="00000000" w:rsidRPr="00000000">
        <w:rPr>
          <w:rtl w:val="0"/>
        </w:rPr>
        <w:t xml:space="preserve">To promote learning in libraries, librarians could </w:t>
      </w:r>
      <w:sdt>
        <w:sdtPr>
          <w:tag w:val="goog_rdk_17"/>
        </w:sdtPr>
        <w:sdtContent>
          <w:commentRangeStart w:id="14"/>
        </w:sdtContent>
      </w:sdt>
      <w:r w:rsidDel="00000000" w:rsidR="00000000" w:rsidRPr="00000000">
        <w:rPr>
          <w:rtl w:val="0"/>
        </w:rPr>
        <w:t xml:space="preserve">design</w:t>
      </w:r>
      <w:commentRangeEnd w:id="14"/>
      <w:r w:rsidDel="00000000" w:rsidR="00000000" w:rsidRPr="00000000">
        <w:commentReference w:id="14"/>
      </w:r>
      <w:r w:rsidDel="00000000" w:rsidR="00000000" w:rsidRPr="00000000">
        <w:rPr>
          <w:rtl w:val="0"/>
        </w:rPr>
        <w:t xml:space="preserve"> a “You belong in the Library” campaign to highlight our diverse resources and new ways of working with technology, inviting participation in innovative technologies such as Machine Learning in an increasingly rare public, non-commercial space—telling why, showing how. In many ways, libraries could model ways to achieve academic success and life success, updating a traditional role in educating, instructing, preparing for the future, explaining, promoting understanding, and inspiring. </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2E">
      <w:pPr>
        <w:pStyle w:val="Heading1"/>
        <w:rPr>
          <w:rFonts w:ascii="Calibri" w:cs="Calibri" w:eastAsia="Calibri" w:hAnsi="Calibri"/>
          <w:color w:val="2e74b5"/>
          <w:sz w:val="32"/>
          <w:szCs w:val="32"/>
        </w:rPr>
      </w:pPr>
      <w:r w:rsidDel="00000000" w:rsidR="00000000" w:rsidRPr="00000000">
        <w:rPr>
          <w:rtl w:val="0"/>
        </w:rPr>
        <w:t xml:space="preserve">Discussion</w:t>
      </w:r>
      <w:r w:rsidDel="00000000" w:rsidR="00000000" w:rsidRPr="00000000">
        <w:rPr>
          <w:rtl w:val="0"/>
        </w:rPr>
      </w:r>
    </w:p>
    <w:p w:rsidR="00000000" w:rsidDel="00000000" w:rsidP="00000000" w:rsidRDefault="00000000" w:rsidRPr="00000000" w14:paraId="0000002F">
      <w:pPr>
        <w:rPr>
          <w:rFonts w:ascii="Calibri" w:cs="Calibri" w:eastAsia="Calibri" w:hAnsi="Calibri"/>
          <w:sz w:val="22"/>
          <w:szCs w:val="22"/>
        </w:rPr>
      </w:pPr>
      <w:r w:rsidDel="00000000" w:rsidR="00000000" w:rsidRPr="00000000">
        <w:rPr>
          <w:rtl w:val="0"/>
        </w:rPr>
        <w:t xml:space="preserve">The larger questions now are, who is heard and who contributes? How are gaps, identified in needs analysis, reduced? What are sources of funding for libraries to develop this important work and not leave it to commercial services? Library leadership and innovative thinking must converge to devise ways for libraries to bring people together, producing more diverse, ethical, innovative, inclusive, practical, transformative, and novel library services and physical and virtual spaces for the public good. </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rPr>
      </w:pPr>
      <w:r w:rsidDel="00000000" w:rsidR="00000000" w:rsidRPr="00000000">
        <w:rPr>
          <w:rtl w:val="0"/>
        </w:rPr>
        <w:t xml:space="preserve">Libraries could start with analyses of needs—what problems could be solved with more effective literature searches? What research could fill gaps and inform solutions to those needs? What kind of teaching could help build citizens and critical thinkers, rather than simply expanding consumers of content?  Another need is to diversify collections used in Machine Learning, gathering cultural perspectives that reflect true diversity of thought through inclusion. All voices should be heard and empowered.</w:t>
      </w: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rPr>
      </w:pPr>
      <w:r w:rsidDel="00000000" w:rsidR="00000000" w:rsidRPr="00000000">
        <w:rPr>
          <w:rtl w:val="0"/>
        </w:rPr>
        <w:t xml:space="preserve">A Researchers’ Workstation could bring together an array of tools and content to allow not only the organization, discovery, and preservation of knowledge, but also facilitate the creation of new knowledge through the library, beyond the literature search. </w:t>
      </w:r>
      <w:r w:rsidDel="00000000" w:rsidR="00000000" w:rsidRPr="00000000">
        <w:rPr>
          <w:rtl w:val="0"/>
        </w:rPr>
      </w:r>
    </w:p>
    <w:p w:rsidR="00000000" w:rsidDel="00000000" w:rsidP="00000000" w:rsidRDefault="00000000" w:rsidRPr="00000000" w14:paraId="00000032">
      <w:pPr>
        <w:spacing w:line="240" w:lineRule="auto"/>
        <w:ind w:left="720" w:firstLine="0"/>
        <w:jc w:val="both"/>
        <w:rPr>
          <w:rFonts w:ascii="Calibri" w:cs="Calibri" w:eastAsia="Calibri" w:hAnsi="Calibri"/>
          <w:sz w:val="22"/>
          <w:szCs w:val="22"/>
        </w:rPr>
      </w:pPr>
      <w:r w:rsidDel="00000000" w:rsidR="00000000" w:rsidRPr="00000000">
        <w:rPr>
          <w:rtl w:val="0"/>
        </w:rPr>
        <w:t xml:space="preserve">The world is converging toward networking and collaborative research all in one place.  I would like the library to be the free platform that brings all the others together. </w:t>
      </w:r>
      <w:r w:rsidDel="00000000" w:rsidR="00000000" w:rsidRPr="00000000">
        <w:rPr>
          <w:rtl w:val="0"/>
        </w:rPr>
      </w:r>
    </w:p>
    <w:p w:rsidR="00000000" w:rsidDel="00000000" w:rsidP="00000000" w:rsidRDefault="00000000" w:rsidRPr="00000000" w14:paraId="00000033">
      <w:pPr>
        <w:spacing w:after="240" w:before="240" w:line="240" w:lineRule="auto"/>
        <w:ind w:left="720" w:firstLine="0"/>
        <w:jc w:val="both"/>
        <w:rPr>
          <w:rFonts w:ascii="Calibri" w:cs="Calibri" w:eastAsia="Calibri" w:hAnsi="Calibri"/>
          <w:sz w:val="22"/>
          <w:szCs w:val="22"/>
        </w:rPr>
      </w:pPr>
      <w:r w:rsidDel="00000000" w:rsidR="00000000" w:rsidRPr="00000000">
        <w:rPr>
          <w:rtl w:val="0"/>
        </w:rPr>
        <w:t xml:space="preserve">Coming full circle, my vision is that when researchers want to work on their research, they will log on to the library and find all they need...the library is the one place...to get your scholarly work done. (Wiegand 2013)</w:t>
      </w:r>
      <w:r w:rsidDel="00000000" w:rsidR="00000000" w:rsidRPr="00000000">
        <w:rPr>
          <w:rtl w:val="0"/>
        </w:rPr>
      </w:r>
    </w:p>
    <w:p w:rsidR="00000000" w:rsidDel="00000000" w:rsidP="00000000" w:rsidRDefault="00000000" w:rsidRPr="00000000" w14:paraId="00000034">
      <w:pPr>
        <w:spacing w:after="240" w:before="240" w:line="240" w:lineRule="auto"/>
        <w:ind w:left="0" w:firstLine="0"/>
        <w:rPr>
          <w:rFonts w:ascii="Calibri" w:cs="Calibri" w:eastAsia="Calibri" w:hAnsi="Calibri"/>
          <w:sz w:val="22"/>
          <w:szCs w:val="22"/>
        </w:rPr>
      </w:pPr>
      <w:r w:rsidDel="00000000" w:rsidR="00000000" w:rsidRPr="00000000">
        <w:rPr>
          <w:rtl w:val="0"/>
        </w:rPr>
        <w:t xml:space="preserve">Suppose, for example, scholars wish to analyze the timeline of the beginning of the Coronavirus crisis. Logging on to the library’s Researchers’ Workstation, they start with the Discovery module to generate a corpus of research papers from December 2019 to June 2020. Using the Machine Learning function, they </w:t>
      </w:r>
      <w:sdt>
        <w:sdtPr>
          <w:tag w:val="goog_rdk_18"/>
        </w:sdtPr>
        <w:sdtContent>
          <w:commentRangeStart w:id="15"/>
        </w:sdtContent>
      </w:sdt>
      <w:r w:rsidDel="00000000" w:rsidR="00000000" w:rsidRPr="00000000">
        <w:rPr>
          <w:rtl w:val="0"/>
        </w:rPr>
        <w:t xml:space="preserve">search</w:t>
      </w:r>
      <w:commentRangeEnd w:id="15"/>
      <w:r w:rsidDel="00000000" w:rsidR="00000000" w:rsidRPr="00000000">
        <w:commentReference w:id="15"/>
      </w:r>
      <w:r w:rsidDel="00000000" w:rsidR="00000000" w:rsidRPr="00000000">
        <w:rPr>
          <w:rtl w:val="0"/>
        </w:rPr>
        <w:t xml:space="preserve"> for articles and books, looking for gaps and ideas that have not yet been examined in the literature. They access and download full-text, save citations, annotate and take notes, and prepare a draft outline of their research using a word processing function, writing and citing seamlessly. A Methods section could help determine the most effective path of the prospective research. Then, they might search for the authors of the preprints and articles they find interesting, check the authors’ profiles, and contact some of them through the platform to discern interest in collaborating. The profile system would list areas of interest, current projects, availability for new projects, etc. Using the Project Management function, scholars might then open a new workspace where preliminary thoughts could be shared, with attribution and acknowledgement as appropriate, and a peer review timeline chosen, to invite comments while authors can still claim the idea as their own. If the preprint is successful, and the investigation shows promise after the results are in, the scholars could search for an appropriate journal for publication, the version of record. The author, with researcher ID (also contained in his/her profile), has it added to the final published section of the profile, with a DOI. The journal showcases the article, sends out table of contents alerts and press releases where it can be picked up by news services and authors invited to comment publicly. Each institution would celebrate its authors’ accomplishments, use the Scholars’ Workstation to determine impact and metrics, and promote the institutions’ research progress. Finally, the article would be preserved through the library repository and also initiatives such as LOCKSS. Future scholars would find it still available and continue to discover and build on the findings presented. All done through the library. </w:t>
      </w:r>
      <w:r w:rsidDel="00000000" w:rsidR="00000000" w:rsidRPr="00000000">
        <w:rPr>
          <w:rtl w:val="0"/>
        </w:rPr>
      </w:r>
    </w:p>
    <w:p w:rsidR="00000000" w:rsidDel="00000000" w:rsidP="00000000" w:rsidRDefault="00000000" w:rsidRPr="00000000" w14:paraId="00000035">
      <w:pPr>
        <w:pStyle w:val="Heading1"/>
        <w:rPr>
          <w:rFonts w:ascii="Calibri" w:cs="Calibri" w:eastAsia="Calibri" w:hAnsi="Calibri"/>
          <w:color w:val="2e74b5"/>
          <w:sz w:val="32"/>
          <w:szCs w:val="32"/>
        </w:rPr>
      </w:pPr>
      <w:r w:rsidDel="00000000" w:rsidR="00000000" w:rsidRPr="00000000">
        <w:rPr>
          <w:rtl w:val="0"/>
        </w:rPr>
        <w:t xml:space="preserve">Conclusion </w:t>
      </w: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Machine Learning as a library service can inspire new stages of innovating, energizing, and providing a blueprint for the library future—teaching, learning, and scholarship for all. The teaching part of the equation invokes the faculty audience perspective: how can librarians help classroom faculty to integrate both library instruction and library research resources (collections, expertise, spaces) into the educational enterprise (Wiegand and Kominkiewicz 2016)? How can librarians best teach skills, foster engagement, and create knowledge to make a distinctive contribution to the institution? Our answers will determine the library's future at each academic institution. Machine Learning skills, engagement, and knowledge should fit well with the library’s array of services. </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is another traditional aspect of library services, this time from the student point of view. The library provides collections—multimedia or print on paper, digital and digitized, proprietary and open, local, redundant, rare, unique. The use of collections is taught by both librarians and disciplinary faculty in the service of learning, including life-long learning for non-academic, everyday knowledge. Students need to know more about Machine Learning, from data literacy to digital literacy, including concerns about privacy, security, and fake news across the curriculum, while learning skills associated with Machine Learning. </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w:t>
      </w:r>
      <w:sdt>
        <w:sdtPr>
          <w:tag w:val="goog_rdk_19"/>
        </w:sdtPr>
        <w:sdtContent>
          <w:commentRangeStart w:id="16"/>
        </w:sdtContent>
      </w:sdt>
      <w:r w:rsidDel="00000000" w:rsidR="00000000" w:rsidRPr="00000000">
        <w:rPr>
          <w:rFonts w:ascii="Times New Roman" w:cs="Times New Roman" w:eastAsia="Times New Roman" w:hAnsi="Times New Roman"/>
          <w:sz w:val="24"/>
          <w:szCs w:val="24"/>
          <w:rtl w:val="0"/>
        </w:rPr>
        <w:t xml:space="preserve">as libraries, like all digitally-inflected institutions, develop “change management” strategies, they need to double-down on these unique affordances and communicate them to stakeholders. The most critical strategy is embedding the Scholarship of Teaching and Learning (SoTL) in all aspects of the library workflow. Instead of simply advertising new electronic resources or describing Open Access versus proprietary resources, libraries should broadly embed the lessons of copyright, surveillance, and reproducibility into patron interactions, from the first undergraduate literature search to the faculty research consultation. Then, reinforce those lessons by emphasizing open access and data mining permissions in their discovery tools. These are aspects of the scholarly research cycle over which libraries have some control. By exerting that control, libraries will promote a culture that positions Machine Learning and other creative digital uses of library data as normal, achievable parts of the scholarly process. </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complete the Scholarly Communications lifecycle, support for research, scholarship, and creative works are increasingly provided by libraries as a springboard to creation of knowledge, the library’s newest role. This is where Machine Learning as a new paradigm fits in most compellingly as an innovative practice. Libraries can provide not only associated services such as Data Management of the datasets resulting from analyzing huge corpora, but also licensed databases of proprietary and locally-produced content from libraries on a global scale. Researchers—faculty, students, and citizens (including alumni)—will benefit from crowdsourcing and citizen science while gaining knowledge and contributing to scholarship. But perhaps the largest benefit will be learning by doing, escaping the “black box” of blind consumerism to see how algorithms work and thus develop a more nuanced view of reality in the Machine Age.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References</w:t>
      </w:r>
    </w:p>
    <w:p w:rsidR="00000000" w:rsidDel="00000000" w:rsidP="00000000" w:rsidRDefault="00000000" w:rsidRPr="00000000" w14:paraId="0000003C">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add here citations that you quoted. They are marked in the comments section “To References.”</w:t>
      </w:r>
    </w:p>
    <w:p w:rsidR="00000000" w:rsidDel="00000000" w:rsidP="00000000" w:rsidRDefault="00000000" w:rsidRPr="00000000" w14:paraId="0000003D">
      <w:pPr>
        <w:rPr/>
      </w:pPr>
      <w:r w:rsidDel="00000000" w:rsidR="00000000" w:rsidRPr="00000000">
        <w:rPr>
          <w:rtl w:val="0"/>
        </w:rPr>
        <w:t xml:space="preserve">Bivens-Tatum, Wayne. 2012. Libraries and the Enlightenment. Los Angeles: Library Juice Press. Accessed January 6, 2020. ProQuest Ebook Central.</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Bogost, Ian. 2019. </w:t>
      </w:r>
      <w:hyperlink r:id="rId10">
        <w:r w:rsidDel="00000000" w:rsidR="00000000" w:rsidRPr="00000000">
          <w:rPr>
            <w:color w:val="1155cc"/>
            <w:u w:val="single"/>
            <w:rtl w:val="0"/>
          </w:rPr>
          <w:t xml:space="preserve">https://www.theatlantic.com/technology/archive/2019/03/ai-created-art-invades-chelsea-gallery-scene/584134/?utm_source=share&amp;utm_campaign=share</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t xml:space="preserve">Casson, Lionel. 2001. </w:t>
      </w:r>
      <w:r w:rsidDel="00000000" w:rsidR="00000000" w:rsidRPr="00000000">
        <w:rPr>
          <w:i w:val="1"/>
          <w:rtl w:val="0"/>
        </w:rPr>
        <w:t xml:space="preserve">Libraries in the Ancient World</w:t>
      </w:r>
      <w:r w:rsidDel="00000000" w:rsidR="00000000" w:rsidRPr="00000000">
        <w:rPr>
          <w:rtl w:val="0"/>
        </w:rPr>
        <w:t xml:space="preserve">. New Haven: Yale University Press. Accessed January 6, 2020. ProQuest Ebook Central.</w:t>
      </w:r>
      <w:r w:rsidDel="00000000" w:rsidR="00000000" w:rsidRPr="00000000">
        <w:rPr>
          <w:rtl w:val="0"/>
        </w:rPr>
      </w:r>
    </w:p>
    <w:p w:rsidR="00000000" w:rsidDel="00000000" w:rsidP="00000000" w:rsidRDefault="00000000" w:rsidRPr="00000000" w14:paraId="00000040">
      <w:pPr>
        <w:spacing w:after="0" w:before="200" w:line="240" w:lineRule="auto"/>
        <w:rPr/>
      </w:pPr>
      <w:r w:rsidDel="00000000" w:rsidR="00000000" w:rsidRPr="00000000">
        <w:rPr>
          <w:rtl w:val="0"/>
        </w:rPr>
        <w:t xml:space="preserve">Extance, Andy. 2020. “How AI technology can tame the scientific literature.” </w:t>
      </w:r>
      <w:r w:rsidDel="00000000" w:rsidR="00000000" w:rsidRPr="00000000">
        <w:rPr>
          <w:i w:val="1"/>
          <w:rtl w:val="0"/>
        </w:rPr>
        <w:t xml:space="preserve">Nature</w:t>
      </w:r>
      <w:r w:rsidDel="00000000" w:rsidR="00000000" w:rsidRPr="00000000">
        <w:rPr>
          <w:rtl w:val="0"/>
        </w:rPr>
        <w:t xml:space="preserve">  </w:t>
      </w:r>
      <w:r w:rsidDel="00000000" w:rsidR="00000000" w:rsidRPr="00000000">
        <w:rPr>
          <w:b w:val="1"/>
          <w:rtl w:val="0"/>
        </w:rPr>
        <w:t xml:space="preserve">561</w:t>
      </w:r>
      <w:r w:rsidDel="00000000" w:rsidR="00000000" w:rsidRPr="00000000">
        <w:rPr>
          <w:rtl w:val="0"/>
        </w:rPr>
        <w:t xml:space="preserve">, 273-274 (2018) doi: 10.1038/d41586-018-06617-5.</w:t>
      </w:r>
      <w:r w:rsidDel="00000000" w:rsidR="00000000" w:rsidRPr="00000000">
        <w:rPr>
          <w:rtl w:val="0"/>
        </w:rPr>
      </w:r>
    </w:p>
    <w:p w:rsidR="00000000" w:rsidDel="00000000" w:rsidP="00000000" w:rsidRDefault="00000000" w:rsidRPr="00000000" w14:paraId="00000041">
      <w:pPr>
        <w:spacing w:after="0" w:before="200" w:line="240" w:lineRule="auto"/>
        <w:rPr/>
      </w:pPr>
      <w:r w:rsidDel="00000000" w:rsidR="00000000" w:rsidRPr="00000000">
        <w:rPr>
          <w:rtl w:val="0"/>
        </w:rPr>
        <w:t xml:space="preserve">Golub, K. (2006) Automated subject classification of textual web documents.</w:t>
      </w:r>
    </w:p>
    <w:p w:rsidR="00000000" w:rsidDel="00000000" w:rsidP="00000000" w:rsidRDefault="00000000" w:rsidRPr="00000000" w14:paraId="00000042">
      <w:pPr>
        <w:spacing w:after="0" w:line="240" w:lineRule="auto"/>
        <w:rPr/>
      </w:pPr>
      <w:r w:rsidDel="00000000" w:rsidR="00000000" w:rsidRPr="00000000">
        <w:rPr>
          <w:rtl w:val="0"/>
        </w:rPr>
        <w:t xml:space="preserve">Journal of Documentation, 62(3): 350-371</w:t>
      </w:r>
    </w:p>
    <w:p w:rsidR="00000000" w:rsidDel="00000000" w:rsidP="00000000" w:rsidRDefault="00000000" w:rsidRPr="00000000" w14:paraId="00000043">
      <w:pPr>
        <w:spacing w:after="0" w:line="240" w:lineRule="auto"/>
        <w:rPr/>
      </w:pPr>
      <w:hyperlink r:id="rId11">
        <w:r w:rsidDel="00000000" w:rsidR="00000000" w:rsidRPr="00000000">
          <w:rPr>
            <w:color w:val="1155cc"/>
            <w:u w:val="single"/>
            <w:rtl w:val="0"/>
          </w:rPr>
          <w:t xml:space="preserve">http://dx.doi.org/10.1108/00220410610666501</w:t>
        </w:r>
      </w:hyperlink>
      <w:r w:rsidDel="00000000" w:rsidR="00000000" w:rsidRPr="00000000">
        <w:rPr>
          <w:rtl w:val="0"/>
        </w:rPr>
        <w:t xml:space="preserve">.</w:t>
      </w:r>
    </w:p>
    <w:p w:rsidR="00000000" w:rsidDel="00000000" w:rsidP="00000000" w:rsidRDefault="00000000" w:rsidRPr="00000000" w14:paraId="00000044">
      <w:pPr>
        <w:spacing w:after="0" w:line="240" w:lineRule="auto"/>
        <w:rPr/>
      </w:pPr>
      <w:r w:rsidDel="00000000" w:rsidR="00000000" w:rsidRPr="00000000">
        <w:rPr>
          <w:rtl w:val="0"/>
        </w:rPr>
        <w:t xml:space="preserve">Jakeway, Eileen. 2020. “Machine Learning + Libraries Summit: Event Summary now live!” The Signal (blog), Library of Congress. February 12, 2020. </w:t>
      </w:r>
      <w:hyperlink r:id="rId12">
        <w:r w:rsidDel="00000000" w:rsidR="00000000" w:rsidRPr="00000000">
          <w:rPr>
            <w:rtl w:val="0"/>
          </w:rPr>
          <w:t xml:space="preserve">https://blogs.loc.gov/thesignal/2020/02/machine-learning-libraries-summit-event-summary-now-live/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5">
      <w:pPr>
        <w:spacing w:after="0" w:line="240" w:lineRule="auto"/>
        <w:rPr/>
      </w:pPr>
      <w:r w:rsidDel="00000000" w:rsidR="00000000" w:rsidRPr="00000000">
        <w:rPr>
          <w:rtl w:val="0"/>
        </w:rPr>
      </w:r>
    </w:p>
    <w:p w:rsidR="00000000" w:rsidDel="00000000" w:rsidP="00000000" w:rsidRDefault="00000000" w:rsidRPr="00000000" w14:paraId="00000046">
      <w:pPr>
        <w:spacing w:after="0" w:line="240" w:lineRule="auto"/>
        <w:rPr/>
      </w:pPr>
      <w:sdt>
        <w:sdtPr>
          <w:tag w:val="goog_rdk_20"/>
        </w:sdtPr>
        <w:sdtContent>
          <w:commentRangeStart w:id="17"/>
        </w:sdtContent>
      </w:sdt>
      <w:r w:rsidDel="00000000" w:rsidR="00000000" w:rsidRPr="00000000">
        <w:rPr>
          <w:rtl w:val="0"/>
        </w:rPr>
        <w:t xml:space="preserve">Joorabchi 2011. Information here.</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Khamsi, Rozanne. 2020. “Coronavirus in context: Scite.ai tracks positive and negative citations for COVID-19 literature. </w:t>
      </w:r>
      <w:r w:rsidDel="00000000" w:rsidR="00000000" w:rsidRPr="00000000">
        <w:rPr>
          <w:i w:val="1"/>
          <w:rtl w:val="0"/>
        </w:rPr>
        <w:t xml:space="preserve">Nature. </w:t>
      </w:r>
      <w:r w:rsidDel="00000000" w:rsidR="00000000" w:rsidRPr="00000000">
        <w:rPr>
          <w:rtl w:val="0"/>
        </w:rPr>
        <w:t xml:space="preserve">doi: 10.1038/d41586-020-01324-6.</w:t>
      </w:r>
    </w:p>
    <w:p w:rsidR="00000000" w:rsidDel="00000000" w:rsidP="00000000" w:rsidRDefault="00000000" w:rsidRPr="00000000" w14:paraId="00000049">
      <w:pPr>
        <w:rPr/>
      </w:pPr>
      <w:r w:rsidDel="00000000" w:rsidR="00000000" w:rsidRPr="00000000">
        <w:rPr>
          <w:rtl w:val="0"/>
        </w:rPr>
        <w:t xml:space="preserve">Price, Gary. 2019. “The Library of Congress Posts Solicitation For a Machine Learning/Deep Learning Pilot Program to ‘Maximize the Use of its Digital Collection’.”</w:t>
      </w:r>
      <w:r w:rsidDel="00000000" w:rsidR="00000000" w:rsidRPr="00000000">
        <w:rPr>
          <w:i w:val="1"/>
          <w:rtl w:val="0"/>
        </w:rPr>
        <w:t xml:space="preserve">Library Journal</w:t>
      </w:r>
      <w:r w:rsidDel="00000000" w:rsidR="00000000" w:rsidRPr="00000000">
        <w:rPr>
          <w:rtl w:val="0"/>
        </w:rPr>
        <w:t xml:space="preserve">. June 13, 2019. </w: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Rodrigues, Eloy et al. 2017. “Next Generation Repositories: Behaviours and Technical Recommendations of the COAR Next Generation Repositories Working Group.” November 28, 2017. https://doi.org/10.5281/zenodo.1215014.</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Ryholt, K. S. B, and Gojko Barjamovic, eds. 2019. </w:t>
      </w:r>
      <w:r w:rsidDel="00000000" w:rsidR="00000000" w:rsidRPr="00000000">
        <w:rPr>
          <w:i w:val="1"/>
          <w:rtl w:val="0"/>
        </w:rPr>
        <w:t xml:space="preserve">Libraries Before Alexandria: Ancient near Eastern Traditions</w:t>
      </w:r>
      <w:r w:rsidDel="00000000" w:rsidR="00000000" w:rsidRPr="00000000">
        <w:rPr>
          <w:rtl w:val="0"/>
        </w:rPr>
        <w:t xml:space="preserve">. Oxford: Oxford University Press.</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Short, Matthew. "Text Mining and Subject Analysis for Fiction; or, Using Classification, Keyword Extraction, and Named Entity Recognition to Assign Subject Headings to Dime Novels." (2019). </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Vamathevan, J., Clark, D., Czodrowski, P. </w:t>
      </w:r>
      <w:r w:rsidDel="00000000" w:rsidR="00000000" w:rsidRPr="00000000">
        <w:rPr>
          <w:i w:val="1"/>
          <w:rtl w:val="0"/>
        </w:rPr>
        <w:t xml:space="preserve">et al.</w:t>
      </w:r>
      <w:r w:rsidDel="00000000" w:rsidR="00000000" w:rsidRPr="00000000">
        <w:rPr>
          <w:rtl w:val="0"/>
        </w:rPr>
        <w:t xml:space="preserve"> Applications of machine learning in drug discovery and development. </w:t>
      </w:r>
      <w:r w:rsidDel="00000000" w:rsidR="00000000" w:rsidRPr="00000000">
        <w:rPr>
          <w:i w:val="1"/>
          <w:rtl w:val="0"/>
        </w:rPr>
        <w:t xml:space="preserve">Nat Rev Drug Discov</w:t>
      </w:r>
      <w:r w:rsidDel="00000000" w:rsidR="00000000" w:rsidRPr="00000000">
        <w:rPr>
          <w:rtl w:val="0"/>
        </w:rPr>
        <w:t xml:space="preserve"> </w:t>
      </w:r>
      <w:r w:rsidDel="00000000" w:rsidR="00000000" w:rsidRPr="00000000">
        <w:rPr>
          <w:b w:val="1"/>
          <w:rtl w:val="0"/>
        </w:rPr>
        <w:t xml:space="preserve">18, </w:t>
      </w:r>
      <w:r w:rsidDel="00000000" w:rsidR="00000000" w:rsidRPr="00000000">
        <w:rPr>
          <w:rtl w:val="0"/>
        </w:rPr>
        <w:t xml:space="preserve">463–477 (2019). </w:t>
      </w:r>
      <w:hyperlink r:id="rId13">
        <w:r w:rsidDel="00000000" w:rsidR="00000000" w:rsidRPr="00000000">
          <w:rPr>
            <w:color w:val="1155cc"/>
            <w:u w:val="single"/>
            <w:rtl w:val="0"/>
          </w:rPr>
          <w:t xml:space="preserve">https://doi.org/10.1038/s41573-019-0024-5</w:t>
        </w:r>
      </w:hyperlink>
      <w:r w:rsidDel="00000000" w:rsidR="00000000" w:rsidRPr="00000000">
        <w:rPr>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Wang, Jun. 2009. “An Extensive Study on Automated Dewey Decimal Classification.” </w:t>
      </w:r>
      <w:r w:rsidDel="00000000" w:rsidR="00000000" w:rsidRPr="00000000">
        <w:rPr>
          <w:i w:val="1"/>
          <w:rtl w:val="0"/>
        </w:rPr>
        <w:t xml:space="preserve">Journal of the American Society for Information Science &amp; Technology</w:t>
      </w:r>
      <w:r w:rsidDel="00000000" w:rsidR="00000000" w:rsidRPr="00000000">
        <w:rPr>
          <w:rtl w:val="0"/>
        </w:rPr>
        <w:t xml:space="preserve"> 60 (11): 2269–86. doi:10.1002/asi.21147.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Wiegand, Sue. “ACS Solutions: the Sturm und Drang.” (March 2013)  </w:t>
      </w:r>
      <w:hyperlink r:id="rId14">
        <w:r w:rsidDel="00000000" w:rsidR="00000000" w:rsidRPr="00000000">
          <w:rPr>
            <w:rFonts w:ascii="Times New Roman" w:cs="Times New Roman" w:eastAsia="Times New Roman" w:hAnsi="Times New Roman"/>
            <w:color w:val="1155cc"/>
            <w:sz w:val="24"/>
            <w:szCs w:val="24"/>
            <w:u w:val="single"/>
            <w:rtl w:val="0"/>
          </w:rPr>
          <w:t xml:space="preserve">https://acrlog.org/2013/04/06/acs-solutions-the-sturm-und-drang/</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Fonts w:ascii="Times New Roman" w:cs="Times New Roman" w:eastAsia="Times New Roman" w:hAnsi="Times New Roman"/>
          <w:sz w:val="24"/>
          <w:szCs w:val="24"/>
          <w:rtl w:val="0"/>
        </w:rPr>
        <w:t xml:space="preserve">Wiegand, Sue, and Frances Kominkiewisz. 2016. Unpublished manuscript. “Integration of Student Learning through Library and Classroom Instruction.” </w:t>
      </w:r>
      <w:r w:rsidDel="00000000" w:rsidR="00000000" w:rsidRPr="00000000">
        <w:rPr>
          <w:rtl w:val="0"/>
        </w:rPr>
      </w:r>
    </w:p>
    <w:p w:rsidR="00000000" w:rsidDel="00000000" w:rsidP="00000000" w:rsidRDefault="00000000" w:rsidRPr="00000000" w14:paraId="00000052">
      <w:pPr>
        <w:spacing w:after="0" w:line="240" w:lineRule="auto"/>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4"/>
          <w:szCs w:val="24"/>
        </w:rPr>
      </w:pPr>
      <w:r w:rsidDel="00000000" w:rsidR="00000000" w:rsidRPr="00000000">
        <w:rPr>
          <w:rtl w:val="0"/>
        </w:rPr>
        <w:t xml:space="preserve">Yewno. n.d. "Yewno - Transforming Information into Knowledge." </w:t>
      </w:r>
      <w:sdt>
        <w:sdtPr>
          <w:tag w:val="goog_rdk_21"/>
        </w:sdtPr>
        <w:sdtContent>
          <w:commentRangeStart w:id="18"/>
        </w:sdtContent>
      </w:sdt>
      <w:r w:rsidDel="00000000" w:rsidR="00000000" w:rsidRPr="00000000">
        <w:rPr>
          <w:rtl w:val="0"/>
        </w:rPr>
        <w:t xml:space="preserve">Accessed January 6, 2020</w:t>
      </w:r>
      <w:commentRangeEnd w:id="18"/>
      <w:r w:rsidDel="00000000" w:rsidR="00000000" w:rsidRPr="00000000">
        <w:commentReference w:id="18"/>
      </w:r>
      <w:r w:rsidDel="00000000" w:rsidR="00000000" w:rsidRPr="00000000">
        <w:rPr>
          <w:rtl w:val="0"/>
        </w:rPr>
        <w:t xml:space="preserve">. https://www.yewno.com/.</w:t>
      </w:r>
      <w:r w:rsidDel="00000000" w:rsidR="00000000" w:rsidRPr="00000000">
        <w:rPr>
          <w:rtl w:val="0"/>
        </w:rPr>
      </w:r>
    </w:p>
    <w:p w:rsidR="00000000" w:rsidDel="00000000" w:rsidP="00000000" w:rsidRDefault="00000000" w:rsidRPr="00000000" w14:paraId="00000054">
      <w:pPr>
        <w:pStyle w:val="Heading1"/>
        <w:rPr>
          <w:rFonts w:ascii="Calibri" w:cs="Calibri" w:eastAsia="Calibri" w:hAnsi="Calibri"/>
          <w:color w:val="2e74b5"/>
          <w:sz w:val="32"/>
          <w:szCs w:val="32"/>
        </w:rPr>
      </w:pPr>
      <w:r w:rsidDel="00000000" w:rsidR="00000000" w:rsidRPr="00000000">
        <w:rPr>
          <w:rtl w:val="0"/>
        </w:rPr>
        <w:t xml:space="preserve">Further Reading </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t xml:space="preserve">Abbattista, Fabio, Luciana Bordoni, and Giovanni Semeraro. 2003. “Artificial Intelligence for Cultural Heritage and Digital Libraries.” </w:t>
      </w:r>
      <w:r w:rsidDel="00000000" w:rsidR="00000000" w:rsidRPr="00000000">
        <w:rPr>
          <w:i w:val="1"/>
          <w:rtl w:val="0"/>
        </w:rPr>
        <w:t xml:space="preserve">Applied Artificial Intelligence</w:t>
      </w:r>
      <w:r w:rsidDel="00000000" w:rsidR="00000000" w:rsidRPr="00000000">
        <w:rPr>
          <w:rtl w:val="0"/>
        </w:rPr>
        <w:t xml:space="preserve"> 17 (8/9): 681. doi:10.1080/713827258.</w:t>
      </w:r>
      <w:r w:rsidDel="00000000" w:rsidR="00000000" w:rsidRPr="00000000">
        <w:rPr>
          <w:rtl w:val="0"/>
        </w:rPr>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t xml:space="preserve">Ard, Constance. 2017. “Advanced Analytics Meets Information Services.” </w:t>
      </w:r>
      <w:r w:rsidDel="00000000" w:rsidR="00000000" w:rsidRPr="00000000">
        <w:rPr>
          <w:i w:val="1"/>
          <w:rtl w:val="0"/>
        </w:rPr>
        <w:t xml:space="preserve">Online Searcher</w:t>
      </w:r>
      <w:r w:rsidDel="00000000" w:rsidR="00000000" w:rsidRPr="00000000">
        <w:rPr>
          <w:rtl w:val="0"/>
        </w:rPr>
        <w:t xml:space="preserve"> 41 (6): 21–24. </w:t>
      </w:r>
      <w:hyperlink r:id="rId15">
        <w:r w:rsidDel="00000000" w:rsidR="00000000" w:rsidRPr="00000000">
          <w:rPr>
            <w:color w:val="0000ff"/>
            <w:u w:val="single"/>
            <w:rtl w:val="0"/>
          </w:rPr>
          <w:t xml:space="preserve">http://smcproxy1.saintmarys.edu:2048/login?url=https://search.ebscohost.com/login.aspx?direct=true&amp;db=bth&amp;AN=126273987&amp;site=ehost-live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7">
      <w:pPr>
        <w:rPr>
          <w:rFonts w:ascii="Calibri" w:cs="Calibri" w:eastAsia="Calibri" w:hAnsi="Calibri"/>
          <w:sz w:val="22"/>
          <w:szCs w:val="22"/>
        </w:rPr>
      </w:pPr>
      <w:r w:rsidDel="00000000" w:rsidR="00000000" w:rsidRPr="00000000">
        <w:rPr>
          <w:rtl w:val="0"/>
        </w:rPr>
        <w:t xml:space="preserve">“Artificial Intelligence and Machine Learning in Libraries.” 2019. </w:t>
      </w:r>
      <w:r w:rsidDel="00000000" w:rsidR="00000000" w:rsidRPr="00000000">
        <w:rPr>
          <w:i w:val="1"/>
          <w:rtl w:val="0"/>
        </w:rPr>
        <w:t xml:space="preserve">Library Technology Reports</w:t>
      </w:r>
      <w:r w:rsidDel="00000000" w:rsidR="00000000" w:rsidRPr="00000000">
        <w:rPr>
          <w:rtl w:val="0"/>
        </w:rPr>
        <w:t xml:space="preserve"> 55 (1): 1–29. </w:t>
      </w:r>
      <w:hyperlink r:id="rId16">
        <w:r w:rsidDel="00000000" w:rsidR="00000000" w:rsidRPr="00000000">
          <w:rPr>
            <w:color w:val="0000ff"/>
            <w:u w:val="single"/>
            <w:rtl w:val="0"/>
          </w:rPr>
          <w:t xml:space="preserve">http://smcproxy1.saintmarys.edu:2048/login?url=https://search.ebscohost.com/login.aspx?direct=true&amp;db=lxh&amp;AN=133765240&amp;site=ehost-live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8">
      <w:pPr>
        <w:rPr>
          <w:rFonts w:ascii="Calibri" w:cs="Calibri" w:eastAsia="Calibri" w:hAnsi="Calibri"/>
          <w:sz w:val="22"/>
          <w:szCs w:val="22"/>
        </w:rPr>
      </w:pPr>
      <w:r w:rsidDel="00000000" w:rsidR="00000000" w:rsidRPr="00000000">
        <w:rPr>
          <w:rtl w:val="0"/>
        </w:rPr>
        <w:t xml:space="preserve">Badke, William. 2015. “Infolit Land. The Effect of Artificial Intelligence on the Future of Information Literacy.” </w:t>
      </w:r>
      <w:r w:rsidDel="00000000" w:rsidR="00000000" w:rsidRPr="00000000">
        <w:rPr>
          <w:i w:val="1"/>
          <w:rtl w:val="0"/>
        </w:rPr>
        <w:t xml:space="preserve">Online Searcher</w:t>
      </w:r>
      <w:r w:rsidDel="00000000" w:rsidR="00000000" w:rsidRPr="00000000">
        <w:rPr>
          <w:rtl w:val="0"/>
        </w:rPr>
        <w:t xml:space="preserve"> 39 (4): 71–73. </w:t>
      </w:r>
      <w:hyperlink r:id="rId17">
        <w:r w:rsidDel="00000000" w:rsidR="00000000" w:rsidRPr="00000000">
          <w:rPr>
            <w:color w:val="0000ff"/>
            <w:u w:val="single"/>
            <w:rtl w:val="0"/>
          </w:rPr>
          <w:t xml:space="preserve">http://smcproxy1.saintmarys.edu:2048/login?url=https://search.ebscohost.com/login.aspx?direct=true&amp;db=bth&amp;AN=108501392&amp;site=ehost-live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9">
      <w:pPr>
        <w:rPr>
          <w:rFonts w:ascii="Calibri" w:cs="Calibri" w:eastAsia="Calibri" w:hAnsi="Calibri"/>
          <w:sz w:val="22"/>
          <w:szCs w:val="22"/>
        </w:rPr>
      </w:pPr>
      <w:r w:rsidDel="00000000" w:rsidR="00000000" w:rsidRPr="00000000">
        <w:rPr>
          <w:rtl w:val="0"/>
        </w:rPr>
        <w:t xml:space="preserve">Boman, Craig. 2019. “Chapter 4: An Exploration of Machine Learning in Libraries.” </w:t>
      </w:r>
      <w:r w:rsidDel="00000000" w:rsidR="00000000" w:rsidRPr="00000000">
        <w:rPr>
          <w:i w:val="1"/>
          <w:rtl w:val="0"/>
        </w:rPr>
        <w:t xml:space="preserve">Library Technology Reports</w:t>
      </w:r>
      <w:r w:rsidDel="00000000" w:rsidR="00000000" w:rsidRPr="00000000">
        <w:rPr>
          <w:rtl w:val="0"/>
        </w:rPr>
        <w:t xml:space="preserve"> 55 (1): 21–25. </w:t>
      </w:r>
      <w:hyperlink r:id="rId18">
        <w:r w:rsidDel="00000000" w:rsidR="00000000" w:rsidRPr="00000000">
          <w:rPr>
            <w:color w:val="0000ff"/>
            <w:u w:val="single"/>
            <w:rtl w:val="0"/>
          </w:rPr>
          <w:t xml:space="preserve">http://smcproxy1.saintmarys.edu:2048/login?url=https://search.ebscohost.com/login.aspx?direct=true&amp;db=lxh&amp;AN=133765244&amp;site=ehost-live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tl w:val="0"/>
        </w:rPr>
        <w:t xml:space="preserve">Breeding, Marshall. 2018. “Chapter 6: Possible Future Trends.” </w:t>
      </w:r>
      <w:r w:rsidDel="00000000" w:rsidR="00000000" w:rsidRPr="00000000">
        <w:rPr>
          <w:i w:val="1"/>
          <w:rtl w:val="0"/>
        </w:rPr>
        <w:t xml:space="preserve">Library Technology Reports</w:t>
      </w:r>
      <w:r w:rsidDel="00000000" w:rsidR="00000000" w:rsidRPr="00000000">
        <w:rPr>
          <w:rtl w:val="0"/>
        </w:rPr>
        <w:t xml:space="preserve"> 54 (8): 31–32. </w:t>
      </w:r>
      <w:hyperlink r:id="rId19">
        <w:r w:rsidDel="00000000" w:rsidR="00000000" w:rsidRPr="00000000">
          <w:rPr>
            <w:color w:val="0000ff"/>
            <w:u w:val="single"/>
            <w:rtl w:val="0"/>
          </w:rPr>
          <w:t xml:space="preserve">http://smcproxy1.saintmarys.edu:2048/login?url=https://search.ebscohost.com/login.aspx?direct=true&amp;db=lxh&amp;AN=133042993&amp;site=ehost-live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rPr>
      </w:pPr>
      <w:r w:rsidDel="00000000" w:rsidR="00000000" w:rsidRPr="00000000">
        <w:rPr>
          <w:rtl w:val="0"/>
        </w:rPr>
        <w:t xml:space="preserve">Dempsey, Lorcan, Constance Malpas, and Brian Lavoie. 2014. "Collection Directions: The Evolution of Library Collections and Collecting" portal: Libraries and the Academy 14,3 (July): 393-423. https://doi.org/10.1353/pla.2014.0013.</w:t>
      </w: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rPr>
      </w:pPr>
      <w:r w:rsidDel="00000000" w:rsidR="00000000" w:rsidRPr="00000000">
        <w:rPr>
          <w:rtl w:val="0"/>
        </w:rPr>
        <w:t xml:space="preserve">Enis, Matt. 2019. “Labs in the Library.” </w:t>
      </w:r>
      <w:r w:rsidDel="00000000" w:rsidR="00000000" w:rsidRPr="00000000">
        <w:rPr>
          <w:i w:val="1"/>
          <w:rtl w:val="0"/>
        </w:rPr>
        <w:t xml:space="preserve">Library Journal</w:t>
      </w:r>
      <w:r w:rsidDel="00000000" w:rsidR="00000000" w:rsidRPr="00000000">
        <w:rPr>
          <w:rtl w:val="0"/>
        </w:rPr>
        <w:t xml:space="preserve"> 144 (3): 18–21. </w:t>
      </w:r>
      <w:hyperlink r:id="rId20">
        <w:r w:rsidDel="00000000" w:rsidR="00000000" w:rsidRPr="00000000">
          <w:rPr>
            <w:color w:val="0000ff"/>
            <w:u w:val="single"/>
            <w:rtl w:val="0"/>
          </w:rPr>
          <w:t xml:space="preserve">http://smcproxy1.saintmarys.edu:2048/login?url=https://search.ebscohost.com/login.aspx?direct=true&amp;db=lxh&amp;AN=135423669&amp;site=ehost-live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rPr>
      </w:pPr>
      <w:r w:rsidDel="00000000" w:rsidR="00000000" w:rsidRPr="00000000">
        <w:rPr>
          <w:rtl w:val="0"/>
        </w:rPr>
        <w:t xml:space="preserve">Finley, Thomas. 2019. “The Democratization of Artificial Intelligence: One Library’s Approach.” </w:t>
      </w:r>
      <w:r w:rsidDel="00000000" w:rsidR="00000000" w:rsidRPr="00000000">
        <w:rPr>
          <w:i w:val="1"/>
          <w:rtl w:val="0"/>
        </w:rPr>
        <w:t xml:space="preserve">Information Technology &amp; Libraries</w:t>
      </w:r>
      <w:r w:rsidDel="00000000" w:rsidR="00000000" w:rsidRPr="00000000">
        <w:rPr>
          <w:rtl w:val="0"/>
        </w:rPr>
        <w:t xml:space="preserve"> 38 (1): 8–13. doi:10.6017/ital.v38i1.10974. </w:t>
      </w:r>
      <w:r w:rsidDel="00000000" w:rsidR="00000000" w:rsidRPr="00000000">
        <w:rPr>
          <w:rtl w:val="0"/>
        </w:rPr>
      </w:r>
    </w:p>
    <w:p w:rsidR="00000000" w:rsidDel="00000000" w:rsidP="00000000" w:rsidRDefault="00000000" w:rsidRPr="00000000" w14:paraId="0000005E">
      <w:pPr>
        <w:rPr>
          <w:rFonts w:ascii="Calibri" w:cs="Calibri" w:eastAsia="Calibri" w:hAnsi="Calibri"/>
          <w:i w:val="1"/>
          <w:sz w:val="22"/>
          <w:szCs w:val="22"/>
        </w:rPr>
      </w:pPr>
      <w:r w:rsidDel="00000000" w:rsidR="00000000" w:rsidRPr="00000000">
        <w:rPr>
          <w:rtl w:val="0"/>
        </w:rPr>
        <w:t xml:space="preserve">Frank and Paynter (2004) “Predicting Library of Congress Classifications From Library of Congress Subject Headings.” </w:t>
      </w:r>
      <w:r w:rsidDel="00000000" w:rsidR="00000000" w:rsidRPr="00000000">
        <w:rPr>
          <w:i w:val="1"/>
          <w:rtl w:val="0"/>
        </w:rPr>
        <w:t xml:space="preserve">Journal of The American Society for Information Science and Technology</w:t>
      </w:r>
      <w:r w:rsidDel="00000000" w:rsidR="00000000" w:rsidRPr="00000000">
        <w:rPr>
          <w:rtl w:val="0"/>
        </w:rPr>
      </w:r>
    </w:p>
    <w:p w:rsidR="00000000" w:rsidDel="00000000" w:rsidP="00000000" w:rsidRDefault="00000000" w:rsidRPr="00000000" w14:paraId="0000005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Geary, Daniel</w:t>
      </w:r>
      <w:r w:rsidDel="00000000" w:rsidR="00000000" w:rsidRPr="00000000">
        <w:rPr>
          <w:rtl w:val="0"/>
        </w:rPr>
        <w:t xml:space="preserve">. 2019. “How to Bring Ai into Your Library.” </w:t>
      </w:r>
      <w:r w:rsidDel="00000000" w:rsidR="00000000" w:rsidRPr="00000000">
        <w:rPr>
          <w:i w:val="1"/>
          <w:rtl w:val="0"/>
        </w:rPr>
        <w:t xml:space="preserve">Computers in Libraries</w:t>
      </w:r>
      <w:r w:rsidDel="00000000" w:rsidR="00000000" w:rsidRPr="00000000">
        <w:rPr>
          <w:rtl w:val="0"/>
        </w:rPr>
        <w:t xml:space="preserve"> 39 (7): 32–35. </w:t>
      </w:r>
      <w:hyperlink r:id="rId21">
        <w:r w:rsidDel="00000000" w:rsidR="00000000" w:rsidRPr="00000000">
          <w:rPr>
            <w:color w:val="0000ff"/>
            <w:u w:val="single"/>
            <w:rtl w:val="0"/>
          </w:rPr>
          <w:t xml:space="preserve">http://smcproxy1.saintmarys.edu:2048/login?url=https://search.ebscohost.com/login.aspx?direct=true&amp;db=bth&amp;AN=138643455&amp;site=ehost-live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0">
      <w:pPr>
        <w:rPr>
          <w:rFonts w:ascii="Calibri" w:cs="Calibri" w:eastAsia="Calibri" w:hAnsi="Calibri"/>
          <w:sz w:val="22"/>
          <w:szCs w:val="22"/>
        </w:rPr>
      </w:pPr>
      <w:r w:rsidDel="00000000" w:rsidR="00000000" w:rsidRPr="00000000">
        <w:rPr>
          <w:rtl w:val="0"/>
        </w:rPr>
        <w:t xml:space="preserve">Griffey, Jason. 2019. “Chapter 5: Conclusion.” </w:t>
      </w:r>
      <w:r w:rsidDel="00000000" w:rsidR="00000000" w:rsidRPr="00000000">
        <w:rPr>
          <w:i w:val="1"/>
          <w:rtl w:val="0"/>
        </w:rPr>
        <w:t xml:space="preserve">Library Technology Reports</w:t>
      </w:r>
      <w:r w:rsidDel="00000000" w:rsidR="00000000" w:rsidRPr="00000000">
        <w:rPr>
          <w:rtl w:val="0"/>
        </w:rPr>
        <w:t xml:space="preserve"> 55 (1): 26–28. </w:t>
      </w:r>
      <w:hyperlink r:id="rId22">
        <w:r w:rsidDel="00000000" w:rsidR="00000000" w:rsidRPr="00000000">
          <w:rPr>
            <w:color w:val="0000ff"/>
            <w:u w:val="single"/>
            <w:rtl w:val="0"/>
          </w:rPr>
          <w:t xml:space="preserve">http://smcproxy1.saintmarys.edu:2048/login?url=https://search.ebscohost.com/login.aspx?direct=true&amp;db=lxh&amp;AN=133765245&amp;site=ehost-live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Inayatullah, Sohail. 2014. “Library Futures: From Knowledge Keepers to Creators.” </w:t>
      </w:r>
      <w:r w:rsidDel="00000000" w:rsidR="00000000" w:rsidRPr="00000000">
        <w:rPr>
          <w:i w:val="1"/>
          <w:rtl w:val="0"/>
        </w:rPr>
        <w:t xml:space="preserve">Futurist</w:t>
      </w:r>
      <w:r w:rsidDel="00000000" w:rsidR="00000000" w:rsidRPr="00000000">
        <w:rPr>
          <w:rtl w:val="0"/>
        </w:rPr>
        <w:t xml:space="preserve"> 48 (6): 24–28. </w:t>
      </w:r>
      <w:hyperlink r:id="rId23">
        <w:r w:rsidDel="00000000" w:rsidR="00000000" w:rsidRPr="00000000">
          <w:rPr>
            <w:color w:val="0000ff"/>
            <w:u w:val="single"/>
            <w:rtl w:val="0"/>
          </w:rPr>
          <w:t xml:space="preserve">http://smcproxy1.saintmarys.edu:2048/login?url=https://search.ebscohost.com/login.aspx?direct=true&amp;db=bth&amp;AN=98607738&amp;site=ehost-live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Johnson, Ben</w:t>
      </w:r>
      <w:r w:rsidDel="00000000" w:rsidR="00000000" w:rsidRPr="00000000">
        <w:rPr>
          <w:rtl w:val="0"/>
        </w:rPr>
        <w:t xml:space="preserve">. 2018. “Libraries in the Age of Artificial Intelligence.” </w:t>
      </w:r>
      <w:r w:rsidDel="00000000" w:rsidR="00000000" w:rsidRPr="00000000">
        <w:rPr>
          <w:i w:val="1"/>
          <w:rtl w:val="0"/>
        </w:rPr>
        <w:t xml:space="preserve">Computers in Libraries</w:t>
      </w:r>
      <w:r w:rsidDel="00000000" w:rsidR="00000000" w:rsidRPr="00000000">
        <w:rPr>
          <w:rtl w:val="0"/>
        </w:rPr>
        <w:t xml:space="preserve"> 38 (1): 14–16. </w:t>
      </w:r>
      <w:hyperlink r:id="rId24">
        <w:r w:rsidDel="00000000" w:rsidR="00000000" w:rsidRPr="00000000">
          <w:rPr>
            <w:color w:val="0000ff"/>
            <w:u w:val="single"/>
            <w:rtl w:val="0"/>
          </w:rPr>
          <w:t xml:space="preserve">http://smcproxy1.saintmarys.edu:2048/login?url=https://search.ebscohost.com/login.aspx?direct=true&amp;db=bth&amp;AN=127369436&amp;site=ehost-live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3">
      <w:pPr>
        <w:rPr>
          <w:rFonts w:ascii="Calibri" w:cs="Calibri" w:eastAsia="Calibri" w:hAnsi="Calibri"/>
          <w:sz w:val="22"/>
          <w:szCs w:val="22"/>
        </w:rPr>
      </w:pPr>
      <w:r w:rsidDel="00000000" w:rsidR="00000000" w:rsidRPr="00000000">
        <w:rPr>
          <w:rtl w:val="0"/>
        </w:rPr>
        <w:t xml:space="preserve">Liu, Xiaozhong, Chun Guo, and Lin Zhang. 2014. “Scholar Metadata and Knowledge Generation with Human and Artificial Intelligence.” </w:t>
      </w:r>
      <w:r w:rsidDel="00000000" w:rsidR="00000000" w:rsidRPr="00000000">
        <w:rPr>
          <w:i w:val="1"/>
          <w:rtl w:val="0"/>
        </w:rPr>
        <w:t xml:space="preserve">Journal of the Association for Information Science &amp; Technology</w:t>
      </w:r>
      <w:r w:rsidDel="00000000" w:rsidR="00000000" w:rsidRPr="00000000">
        <w:rPr>
          <w:rtl w:val="0"/>
        </w:rPr>
        <w:t xml:space="preserve"> 65 (6): 1187–1201. doi:10.1002/asi.23013. </w:t>
      </w:r>
      <w:r w:rsidDel="00000000" w:rsidR="00000000" w:rsidRPr="00000000">
        <w:rPr>
          <w:rtl w:val="0"/>
        </w:rPr>
      </w:r>
    </w:p>
    <w:p w:rsidR="00000000" w:rsidDel="00000000" w:rsidP="00000000" w:rsidRDefault="00000000" w:rsidRPr="00000000" w14:paraId="00000064">
      <w:pPr>
        <w:rPr>
          <w:rFonts w:ascii="Calibri" w:cs="Calibri" w:eastAsia="Calibri" w:hAnsi="Calibri"/>
          <w:sz w:val="22"/>
          <w:szCs w:val="22"/>
        </w:rPr>
      </w:pPr>
      <w:r w:rsidDel="00000000" w:rsidR="00000000" w:rsidRPr="00000000">
        <w:rPr>
          <w:rtl w:val="0"/>
        </w:rPr>
        <w:t xml:space="preserve">Mitchell, Steve. 2006. “Machine Assistance in Collection Building: New Tools, Research, Issues, and Reflections.” </w:t>
      </w:r>
      <w:r w:rsidDel="00000000" w:rsidR="00000000" w:rsidRPr="00000000">
        <w:rPr>
          <w:i w:val="1"/>
          <w:rtl w:val="0"/>
        </w:rPr>
        <w:t xml:space="preserve">Information Technology &amp; Libraries</w:t>
      </w:r>
      <w:r w:rsidDel="00000000" w:rsidR="00000000" w:rsidRPr="00000000">
        <w:rPr>
          <w:rtl w:val="0"/>
        </w:rPr>
        <w:t xml:space="preserve"> 25 (4): 190–216. doi:10.6017/ital.v25i4.3353. </w:t>
      </w:r>
      <w:r w:rsidDel="00000000" w:rsidR="00000000" w:rsidRPr="00000000">
        <w:rPr>
          <w:rtl w:val="0"/>
        </w:rPr>
      </w:r>
    </w:p>
    <w:p w:rsidR="00000000" w:rsidDel="00000000" w:rsidP="00000000" w:rsidRDefault="00000000" w:rsidRPr="00000000" w14:paraId="0000006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Ojala, Marydee</w:t>
      </w:r>
      <w:r w:rsidDel="00000000" w:rsidR="00000000" w:rsidRPr="00000000">
        <w:rPr>
          <w:rtl w:val="0"/>
        </w:rPr>
        <w:t xml:space="preserve">. 2019. “ProQuest’s New Approach to Streamlining Selection and Acquisitions.” </w:t>
      </w:r>
      <w:r w:rsidDel="00000000" w:rsidR="00000000" w:rsidRPr="00000000">
        <w:rPr>
          <w:i w:val="1"/>
          <w:rtl w:val="0"/>
        </w:rPr>
        <w:t xml:space="preserve">Information Today</w:t>
      </w:r>
      <w:r w:rsidDel="00000000" w:rsidR="00000000" w:rsidRPr="00000000">
        <w:rPr>
          <w:rtl w:val="0"/>
        </w:rPr>
        <w:t xml:space="preserve"> 36 (1): 16–17. </w:t>
      </w:r>
      <w:hyperlink r:id="rId25">
        <w:r w:rsidDel="00000000" w:rsidR="00000000" w:rsidRPr="00000000">
          <w:rPr>
            <w:color w:val="0000ff"/>
            <w:u w:val="single"/>
            <w:rtl w:val="0"/>
          </w:rPr>
          <w:t xml:space="preserve">http://smcproxy1.saintmarys.edu:2048/login?url=https://search.ebscohost.com/login.aspx?direct=true&amp;db=bth&amp;AN=134592659&amp;site=ehost-live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rPr>
          <w:rFonts w:ascii="Calibri" w:cs="Calibri" w:eastAsia="Calibri" w:hAnsi="Calibri"/>
          <w:sz w:val="22"/>
          <w:szCs w:val="22"/>
        </w:rPr>
      </w:pPr>
      <w:r w:rsidDel="00000000" w:rsidR="00000000" w:rsidRPr="00000000">
        <w:rPr>
          <w:rtl w:val="0"/>
        </w:rPr>
        <w:t xml:space="preserve">Ong, Edison, Mei U Wong, Anthony Huffman, Yongqun He, bioRxiv 2020.03.20.000141; doi: </w:t>
      </w:r>
      <w:hyperlink r:id="rId26">
        <w:r w:rsidDel="00000000" w:rsidR="00000000" w:rsidRPr="00000000">
          <w:rPr>
            <w:color w:val="1155cc"/>
            <w:u w:val="single"/>
            <w:rtl w:val="0"/>
          </w:rPr>
          <w:t xml:space="preserve">https://doi.org/10.1101/2020.03.20.000141</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7">
      <w:pPr>
        <w:rPr>
          <w:rFonts w:ascii="Calibri" w:cs="Calibri" w:eastAsia="Calibri" w:hAnsi="Calibri"/>
          <w:sz w:val="22"/>
          <w:szCs w:val="22"/>
        </w:rPr>
      </w:pPr>
      <w:r w:rsidDel="00000000" w:rsidR="00000000" w:rsidRPr="00000000">
        <w:rPr>
          <w:rtl w:val="0"/>
        </w:rPr>
        <w:t xml:space="preserve">Padilla, Thomas. 2019. </w:t>
      </w:r>
      <w:r w:rsidDel="00000000" w:rsidR="00000000" w:rsidRPr="00000000">
        <w:rPr>
          <w:i w:val="1"/>
          <w:rtl w:val="0"/>
        </w:rPr>
        <w:t xml:space="preserve">Responsible Operations: Data Science, Machine Learning, and AI in Libraries</w:t>
      </w:r>
      <w:r w:rsidDel="00000000" w:rsidR="00000000" w:rsidRPr="00000000">
        <w:rPr>
          <w:rtl w:val="0"/>
        </w:rPr>
        <w:t xml:space="preserve">. Dublin, OH: OCLC Research. </w:t>
      </w:r>
      <w:hyperlink r:id="rId27">
        <w:r w:rsidDel="00000000" w:rsidR="00000000" w:rsidRPr="00000000">
          <w:rPr>
            <w:color w:val="0000ff"/>
            <w:u w:val="single"/>
            <w:rtl w:val="0"/>
          </w:rPr>
          <w:t xml:space="preserve">https://doi.org/10.25333/xk7z-9g97</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rPr>
          <w:rFonts w:ascii="Calibri" w:cs="Calibri" w:eastAsia="Calibri" w:hAnsi="Calibri"/>
          <w:sz w:val="22"/>
          <w:szCs w:val="22"/>
        </w:rPr>
      </w:pPr>
      <w:r w:rsidDel="00000000" w:rsidR="00000000" w:rsidRPr="00000000">
        <w:rPr>
          <w:rtl w:val="0"/>
        </w:rPr>
        <w:t xml:space="preserve">Plosker, George. 2018. “Artificial Intelligence Tools for Information Discovery.” </w:t>
      </w:r>
      <w:r w:rsidDel="00000000" w:rsidR="00000000" w:rsidRPr="00000000">
        <w:rPr>
          <w:i w:val="1"/>
          <w:rtl w:val="0"/>
        </w:rPr>
        <w:t xml:space="preserve">Online Searcher</w:t>
      </w:r>
      <w:r w:rsidDel="00000000" w:rsidR="00000000" w:rsidRPr="00000000">
        <w:rPr>
          <w:rtl w:val="0"/>
        </w:rPr>
        <w:t xml:space="preserve"> 42 (3): 31–35. </w:t>
      </w:r>
      <w:hyperlink r:id="rId28">
        <w:r w:rsidDel="00000000" w:rsidR="00000000" w:rsidRPr="00000000">
          <w:rPr>
            <w:color w:val="0000ff"/>
            <w:u w:val="single"/>
            <w:rtl w:val="0"/>
          </w:rPr>
          <w:t xml:space="preserve">http://smcproxy1.saintmarys.edu:2048/login?url=https://search.ebscohost.com/login.aspx?direct=true&amp;db=bth&amp;AN=129632291&amp;site=ehost-live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White, Philip. "Using Data Mining for Citation Analysis" </w:t>
      </w:r>
      <w:r w:rsidDel="00000000" w:rsidR="00000000" w:rsidRPr="00000000">
        <w:rPr>
          <w:rFonts w:ascii="Times New Roman" w:cs="Times New Roman" w:eastAsia="Times New Roman" w:hAnsi="Times New Roman"/>
          <w:i w:val="1"/>
          <w:sz w:val="24"/>
          <w:szCs w:val="24"/>
          <w:rtl w:val="0"/>
        </w:rPr>
        <w:t xml:space="preserve">College &amp; Research Libraries</w:t>
      </w:r>
      <w:r w:rsidDel="00000000" w:rsidR="00000000" w:rsidRPr="00000000">
        <w:rPr>
          <w:rFonts w:ascii="Times New Roman" w:cs="Times New Roman" w:eastAsia="Times New Roman" w:hAnsi="Times New Roman"/>
          <w:sz w:val="24"/>
          <w:szCs w:val="24"/>
          <w:rtl w:val="0"/>
        </w:rPr>
        <w:t xml:space="preserve"> [Online], Volume 80 Number 1 (7 January 2019) </w:t>
      </w:r>
      <w:hyperlink r:id="rId29">
        <w:r w:rsidDel="00000000" w:rsidR="00000000" w:rsidRPr="00000000">
          <w:rPr>
            <w:rFonts w:ascii="Times New Roman" w:cs="Times New Roman" w:eastAsia="Times New Roman" w:hAnsi="Times New Roman"/>
            <w:color w:val="0000ff"/>
            <w:sz w:val="24"/>
            <w:szCs w:val="24"/>
            <w:u w:val="single"/>
            <w:rtl w:val="0"/>
          </w:rPr>
          <w:t xml:space="preserve">https://scholar.colorado.edu/concern/parent/cr56n1673/file_sets/9019s3164</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Witbrock, Michael J., and Alexander G. Hauptmann. 1998. “Speech Recognition for a Digital Video Library.” </w:t>
      </w:r>
      <w:r w:rsidDel="00000000" w:rsidR="00000000" w:rsidRPr="00000000">
        <w:rPr>
          <w:i w:val="1"/>
          <w:rtl w:val="0"/>
        </w:rPr>
        <w:t xml:space="preserve">Journal of the American Society for Information Science</w:t>
      </w:r>
      <w:r w:rsidDel="00000000" w:rsidR="00000000" w:rsidRPr="00000000">
        <w:rPr>
          <w:rtl w:val="0"/>
        </w:rPr>
        <w:t xml:space="preserve"> 49 (7): 619–32. doi:10.1002/(SICI)1097-4571(1998)49:7&lt;619::AID-ASI4&gt;</w:t>
      </w:r>
      <w:hyperlink r:id="rId30">
        <w:r w:rsidDel="00000000" w:rsidR="00000000" w:rsidRPr="00000000">
          <w:rPr>
            <w:color w:val="0000ff"/>
            <w:u w:val="single"/>
            <w:rtl w:val="0"/>
          </w:rPr>
          <w:t xml:space="preserve">3.0.CO</w:t>
        </w:r>
      </w:hyperlink>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t xml:space="preserve">Zuccala, Alesia, Maarten Someren, and Maurits Bellen. 2014. “A Machine-Learning Approach to Coding Book Reviews as Quality Indicators: Toward a Theory of Megacitation.” </w:t>
      </w:r>
      <w:r w:rsidDel="00000000" w:rsidR="00000000" w:rsidRPr="00000000">
        <w:rPr>
          <w:i w:val="1"/>
          <w:rtl w:val="0"/>
        </w:rPr>
        <w:t xml:space="preserve">Journal of the Association for Information Science &amp; Technology</w:t>
      </w:r>
      <w:r w:rsidDel="00000000" w:rsidR="00000000" w:rsidRPr="00000000">
        <w:rPr>
          <w:rtl w:val="0"/>
        </w:rPr>
        <w:t xml:space="preserve"> 65 (11): 2248–60. doi:10.1002/asi.23104.</w:t>
      </w:r>
      <w:r w:rsidDel="00000000" w:rsidR="00000000" w:rsidRPr="00000000">
        <w:br w:type="page"/>
      </w:r>
      <w:r w:rsidDel="00000000" w:rsidR="00000000" w:rsidRPr="00000000">
        <w:rPr>
          <w:rtl w:val="0"/>
        </w:rPr>
      </w:r>
    </w:p>
    <w:p w:rsidR="00000000" w:rsidDel="00000000" w:rsidP="00000000" w:rsidRDefault="00000000" w:rsidRPr="00000000" w14:paraId="0000006D">
      <w:pPr>
        <w:rPr>
          <w:rFonts w:ascii="Calibri" w:cs="Calibri" w:eastAsia="Calibri" w:hAnsi="Calibri"/>
          <w:sz w:val="22"/>
          <w:szCs w:val="22"/>
        </w:rPr>
      </w:pPr>
      <w:sdt>
        <w:sdtPr>
          <w:tag w:val="goog_rdk_22"/>
        </w:sdtPr>
        <w:sdtContent>
          <w:commentRangeStart w:id="19"/>
        </w:sdtContent>
      </w:sdt>
      <w:r w:rsidDel="00000000" w:rsidR="00000000" w:rsidRPr="00000000">
        <w:rPr>
          <w:rFonts w:ascii="Calibri" w:cs="Calibri" w:eastAsia="Calibri" w:hAnsi="Calibri"/>
          <w:color w:val="000000"/>
          <w:sz w:val="22"/>
          <w:szCs w:val="22"/>
          <w:rtl w:val="0"/>
        </w:rPr>
        <w:t xml:space="preserve">Add to Further Reading: </w:t>
      </w:r>
      <w:r w:rsidDel="00000000" w:rsidR="00000000" w:rsidRPr="00000000">
        <w:rPr>
          <w:rtl w:val="0"/>
        </w:rPr>
      </w:r>
    </w:p>
    <w:p w:rsidR="00000000" w:rsidDel="00000000" w:rsidP="00000000" w:rsidRDefault="00000000" w:rsidRPr="00000000" w14:paraId="0000006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Inclusive design:</w:t>
      </w:r>
    </w:p>
    <w:p w:rsidR="00000000" w:rsidDel="00000000" w:rsidP="00000000" w:rsidRDefault="00000000" w:rsidRPr="00000000" w14:paraId="0000006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https://mitpress.mit.edu/books/mismatch</w:t>
      </w:r>
    </w:p>
    <w:p w:rsidR="00000000" w:rsidDel="00000000" w:rsidP="00000000" w:rsidRDefault="00000000" w:rsidRPr="00000000" w14:paraId="00000070">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https://www.campaignlive.com/article/recognizing-exclusion-key-inclusive-design-conversation-kat-holmes/1488872</w:t>
      </w:r>
    </w:p>
    <w:p w:rsidR="00000000" w:rsidDel="00000000" w:rsidP="00000000" w:rsidRDefault="00000000" w:rsidRPr="00000000" w14:paraId="0000007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Semantics derived automatically from language corpora necessarily contain human biases:</w:t>
      </w:r>
    </w:p>
    <w:p w:rsidR="00000000" w:rsidDel="00000000" w:rsidP="00000000" w:rsidRDefault="00000000" w:rsidRPr="00000000" w14:paraId="0000007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http://www.cs.bath.ac.uk/~jjb/ftp/CaliskanSemantics-Arxiv.pdf</w:t>
      </w:r>
    </w:p>
    <w:p w:rsidR="00000000" w:rsidDel="00000000" w:rsidP="00000000" w:rsidRDefault="00000000" w:rsidRPr="00000000" w14:paraId="0000007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computation without representation: Avoiding data and algorithm biases through diversity:</w:t>
      </w:r>
    </w:p>
    <w:p w:rsidR="00000000" w:rsidDel="00000000" w:rsidP="00000000" w:rsidRDefault="00000000" w:rsidRPr="00000000" w14:paraId="0000007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https://arxiv.org/pdf/2002.11836.pdf</w:t>
      </w:r>
      <w:commentRangeEnd w:id="19"/>
      <w:r w:rsidDel="00000000" w:rsidR="00000000" w:rsidRPr="00000000">
        <w:commentReference w:id="19"/>
      </w:r>
      <w:r w:rsidDel="00000000" w:rsidR="00000000" w:rsidRPr="00000000">
        <w:rPr>
          <w:rtl w:val="0"/>
        </w:rPr>
      </w:r>
    </w:p>
    <w:p w:rsidR="00000000" w:rsidDel="00000000" w:rsidP="00000000" w:rsidRDefault="00000000" w:rsidRPr="00000000" w14:paraId="0000007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rPr>
          <w:color w:val="ff0000"/>
        </w:rPr>
      </w:pPr>
      <w:r w:rsidDel="00000000" w:rsidR="00000000" w:rsidRPr="00000000">
        <w:rPr>
          <w:color w:val="ff0000"/>
          <w:rtl w:val="0"/>
        </w:rPr>
        <w:t xml:space="preserve">Editor Comments, second round (Dan)</w:t>
      </w:r>
    </w:p>
    <w:p w:rsidR="00000000" w:rsidDel="00000000" w:rsidP="00000000" w:rsidRDefault="00000000" w:rsidRPr="00000000" w14:paraId="0000007C">
      <w:pPr>
        <w:rPr>
          <w:color w:val="ff0000"/>
        </w:rPr>
      </w:pPr>
      <w:r w:rsidDel="00000000" w:rsidR="00000000" w:rsidRPr="00000000">
        <w:rPr>
          <w:color w:val="ff0000"/>
          <w:rtl w:val="0"/>
        </w:rPr>
        <w:t xml:space="preserve">Thank you for addressing our comments in this draft -- it is much improved, and after making a few minor adjustments, as indicated in the comments, it should be just about ready to go. I did take the liberty to prune a bit and adjust some paragraphs (such as incorporating one or two-sentence stubs into larger paragraphs) for readability, while (I think!) still retaining your intentions. </w:t>
      </w:r>
    </w:p>
    <w:p w:rsidR="00000000" w:rsidDel="00000000" w:rsidP="00000000" w:rsidRDefault="00000000" w:rsidRPr="00000000" w14:paraId="0000007D">
      <w:pPr>
        <w:rPr>
          <w:color w:val="ff0000"/>
        </w:rPr>
      </w:pPr>
      <w:r w:rsidDel="00000000" w:rsidR="00000000" w:rsidRPr="00000000">
        <w:rPr>
          <w:color w:val="ff0000"/>
          <w:rtl w:val="0"/>
        </w:rPr>
        <w:t xml:space="preserve">The one area that could use just a bit more work is the bibliography. The main pieces are in place, but some of the entries are missing information. For example, the Ian Bogost entry has just the author’s name, the date, and URL. However, that is an Atlantic article, and should receive the full periodical workup, complete with article title, periodical title, and full date. I have done a little bit of editing of the references and can do more down the line, but it would help me if you could complete another pass first. You’ll also note I separated out the works you actually cited (into a “References” section) from the “Further Reading” section. Also there were some references missing (as called out in comments), so please add.</w:t>
      </w:r>
    </w:p>
    <w:p w:rsidR="00000000" w:rsidDel="00000000" w:rsidP="00000000" w:rsidRDefault="00000000" w:rsidRPr="00000000" w14:paraId="0000007E">
      <w:pPr>
        <w:rPr>
          <w:color w:val="ff0000"/>
        </w:rPr>
      </w:pPr>
      <w:r w:rsidDel="00000000" w:rsidR="00000000" w:rsidRPr="00000000">
        <w:rPr>
          <w:color w:val="ff0000"/>
          <w:rtl w:val="0"/>
        </w:rPr>
        <w:t xml:space="preserve">Throughout the essay, I’ve moved URL references to footnotes, as it makes for cleaner reading. Other stylistic issues may continue to be adjusted for volume consistency, and you’ll be able to review this in the proofs.</w:t>
      </w:r>
      <w:r w:rsidDel="00000000" w:rsidR="00000000" w:rsidRPr="00000000">
        <w:rPr>
          <w:rtl w:val="0"/>
        </w:rPr>
      </w:r>
    </w:p>
    <w:p w:rsidR="00000000" w:rsidDel="00000000" w:rsidP="00000000" w:rsidRDefault="00000000" w:rsidRPr="00000000" w14:paraId="0000007F">
      <w:pPr>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2"/>
          <w:szCs w:val="22"/>
        </w:rPr>
      </w:pPr>
      <w:r w:rsidDel="00000000" w:rsidR="00000000" w:rsidRPr="00000000">
        <w:rPr>
          <w:rtl w:val="0"/>
        </w:rPr>
      </w:r>
    </w:p>
    <w:sectPr>
      <w:footerReference r:id="rId31" w:type="default"/>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iel Johnson" w:id="10" w:date="2020-09-08T21:05:18Z">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the citation here.</w:t>
      </w:r>
    </w:p>
  </w:comment>
  <w:comment w:author="Daniel Johnson" w:id="19" w:date="2020-09-09T18:30:52Z">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 incorporate (with full bibliographic info) if you plan to do so.</w:t>
      </w:r>
    </w:p>
  </w:comment>
  <w:comment w:author="Daniel Johnson" w:id="6" w:date="2020-09-09T18:57:02Z">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full citation to "References."</w:t>
      </w:r>
    </w:p>
  </w:comment>
  <w:comment w:author="Daniel Johnson" w:id="5" w:date="2020-09-09T18:55:52Z">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add full citation to "References."</w:t>
      </w:r>
    </w:p>
  </w:comment>
  <w:comment w:author="Daniel Johnson" w:id="13" w:date="2020-09-08T21:26:04Z">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paragraph feels out of place here.</w:t>
      </w:r>
    </w:p>
  </w:comment>
  <w:comment w:author="Daniel Johnson" w:id="14" w:date="2020-09-08T21:22:05Z">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(avoiding repetition of "promote")</w:t>
      </w:r>
    </w:p>
  </w:comment>
  <w:comment w:author="Daniel Johnson" w:id="15" w:date="2020-09-08T21:31:24Z">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(avoiding repetition of "look")</w:t>
      </w:r>
    </w:p>
  </w:comment>
  <w:comment w:author="Alexander Papson" w:id="11" w:date="2020-06-29T15:01:21Z">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awkward wording</w:t>
      </w:r>
    </w:p>
  </w:comment>
  <w:comment w:author="Daniel Johnson" w:id="12" w:date="2020-09-08T21:08:27Z">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 I'm not sure what's meant here.  Is it "standards to automate support of emerging research techniques"? Can you clarify?</w:t>
      </w:r>
    </w:p>
  </w:comment>
  <w:comment w:author="Daniel Johnson" w:id="17" w:date="2020-09-09T14:38:48Z">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fill out this citation.</w:t>
      </w:r>
    </w:p>
  </w:comment>
  <w:comment w:author="Daniel Johnson" w:id="3" w:date="2020-09-04T19:07:28Z">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citation needed. I added to references section.</w:t>
      </w:r>
    </w:p>
  </w:comment>
  <w:comment w:author="Daniel Johnson" w:id="4" w:date="2020-09-04T20:42:32Z">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I've moved mentioned of your blog post to a footnote. The blogpost itself should be added as an item to your references list. For guidance on how to do this, please see the entry I added for Eileen Jakeway's blogpost.</w:t>
      </w:r>
    </w:p>
  </w:comment>
  <w:comment w:author="Daniel Johnson" w:id="1" w:date="2020-09-04T18:51:18Z">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bibliographic citation is appropriate for this blog. I've added to the references section, too.</w:t>
      </w:r>
    </w:p>
  </w:comment>
  <w:comment w:author="Daniel Johnson" w:id="7" w:date="2020-09-04T21:44:45Z">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Make sure to add the source for where this quote comes from.</w:t>
      </w:r>
    </w:p>
  </w:comment>
  <w:comment w:author="Daniel Johnson" w:id="8" w:date="2020-09-04T21:48:55Z">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whom? Librarians? Researchers mentored by librarians?</w:t>
      </w:r>
    </w:p>
  </w:comment>
  <w:comment w:author="Daniel Johnson" w:id="0" w:date="2020-09-04T18:55:42Z">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Full bibliographic citation is better. I've added to the references section, too.</w:t>
      </w:r>
    </w:p>
  </w:comment>
  <w:comment w:author="Daniel Johnson" w:id="18" w:date="2020-09-04T18:54:19Z">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the date you supplied for accessing Casson's book)</w:t>
      </w:r>
    </w:p>
  </w:comment>
  <w:comment w:author="Daniel Johnson" w:id="2" w:date="2020-09-04T18:58:54Z">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felt that this paragraph needed a short concluding statement of some kind. Feel free to adjust to your own thoughts on this.</w:t>
      </w:r>
    </w:p>
  </w:comment>
  <w:comment w:author="Daniel Johnson" w:id="9" w:date="2020-09-04T21:56:14Z">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See what you think about this proposed change.</w:t>
      </w:r>
    </w:p>
  </w:comment>
  <w:comment w:author="Daniel Johnson" w:id="16" w:date="2020-09-08T21:46:29Z">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comment isn't really my contribution at all, but a distillation of what you had written. I really feel that an attribution to me is a stealing of your thunder. And since it is summative, I think it works well as your concluding (or almost concluding) paragraph.</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9" w15:done="0"/>
  <w15:commentEx w15:paraId="0000008A" w15:done="0"/>
  <w15:commentEx w15:paraId="0000008B" w15:done="0"/>
  <w15:commentEx w15:paraId="0000008C" w15:done="0"/>
  <w15:commentEx w15:paraId="0000008D" w15:done="0"/>
  <w15:commentEx w15:paraId="0000008E" w15:done="0"/>
  <w15:commentEx w15:paraId="0000008F" w15:done="0"/>
  <w15:commentEx w15:paraId="00000090" w15:done="0"/>
  <w15:commentEx w15:paraId="00000091" w15:paraIdParent="00000090" w15:done="0"/>
  <w15:commentEx w15:paraId="00000092" w15:done="0"/>
  <w15:commentEx w15:paraId="00000093" w15:done="0"/>
  <w15:commentEx w15:paraId="00000094" w15:done="0"/>
  <w15:commentEx w15:paraId="00000095" w15:done="0"/>
  <w15:commentEx w15:paraId="00000096" w15:done="0"/>
  <w15:commentEx w15:paraId="00000097" w15:done="0"/>
  <w15:commentEx w15:paraId="00000098" w15:done="0"/>
  <w15:commentEx w15:paraId="00000099" w15:done="0"/>
  <w15:commentEx w15:paraId="0000009A" w15:done="0"/>
  <w15:commentEx w15:paraId="0000009B" w15:done="0"/>
  <w15:commentEx w15:paraId="0000009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81">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In 2013, I wrote a blog that mentions the idea (Wiegand).</w:t>
      </w:r>
    </w:p>
  </w:footnote>
  <w:footnote w:id="2">
    <w:p w:rsidR="00000000" w:rsidDel="00000000" w:rsidP="00000000" w:rsidRDefault="00000000" w:rsidRPr="00000000" w14:paraId="00000082">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See https://www.jstor.org/dfr/about/dataset-services.</w:t>
      </w:r>
    </w:p>
  </w:footnote>
  <w:footnote w:id="3">
    <w:p w:rsidR="00000000" w:rsidDel="00000000" w:rsidP="00000000" w:rsidRDefault="00000000" w:rsidRPr="00000000" w14:paraId="00000083">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See https://clarivate.com/search/?search=computational%20datasets.</w:t>
      </w:r>
    </w:p>
  </w:footnote>
  <w:footnote w:id="4">
    <w:p w:rsidR="00000000" w:rsidDel="00000000" w:rsidP="00000000" w:rsidRDefault="00000000" w:rsidRPr="00000000" w14:paraId="00000084">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See https://dev.elsevier.com/ and https://guides.lib.berkeley.edu/text-mining.</w:t>
      </w:r>
    </w:p>
  </w:footnote>
  <w:footnote w:id="5">
    <w:p w:rsidR="00000000" w:rsidDel="00000000" w:rsidP="00000000" w:rsidRDefault="00000000" w:rsidRPr="00000000" w14:paraId="00000085">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See </w:t>
      </w:r>
      <w:hyperlink r:id="rId1">
        <w:r w:rsidDel="00000000" w:rsidR="00000000" w:rsidRPr="00000000">
          <w:rPr>
            <w:rtl w:val="0"/>
          </w:rPr>
          <w:t xml:space="preserve">https://www.clevelandart.org/art-museums-and-technology-developing-new-metrics-measure-visitor-engagement</w:t>
        </w:r>
      </w:hyperlink>
      <w:r w:rsidDel="00000000" w:rsidR="00000000" w:rsidRPr="00000000">
        <w:rPr>
          <w:rtl w:val="0"/>
        </w:rPr>
        <w:t xml:space="preserve"> and </w:t>
      </w:r>
      <w:hyperlink r:id="rId2">
        <w:r w:rsidDel="00000000" w:rsidR="00000000" w:rsidRPr="00000000">
          <w:rPr>
            <w:rtl w:val="0"/>
          </w:rPr>
          <w:t xml:space="preserve">https://www.clevelandart.org/artlens-gallery/artlens-app</w:t>
        </w:r>
      </w:hyperlink>
      <w:r w:rsidDel="00000000" w:rsidR="00000000" w:rsidRPr="00000000">
        <w:rPr>
          <w:rtl w:val="0"/>
        </w:rPr>
        <w:t xml:space="preserve">.</w:t>
      </w:r>
    </w:p>
  </w:footnote>
  <w:footnote w:id="6">
    <w:p w:rsidR="00000000" w:rsidDel="00000000" w:rsidP="00000000" w:rsidRDefault="00000000" w:rsidRPr="00000000" w14:paraId="00000086">
      <w:pPr>
        <w:spacing w:after="0" w:line="240" w:lineRule="auto"/>
        <w:rPr/>
      </w:pPr>
      <w:r w:rsidDel="00000000" w:rsidR="00000000" w:rsidRPr="00000000">
        <w:rPr>
          <w:rStyle w:val="FootnoteReference"/>
          <w:vertAlign w:val="superscript"/>
        </w:rPr>
        <w:footnoteRef/>
      </w:r>
      <w:r w:rsidDel="00000000" w:rsidR="00000000" w:rsidRPr="00000000">
        <w:rPr>
          <w:rtl w:val="0"/>
        </w:rPr>
        <w:t xml:space="preserve"> https://www.who.int/emergencies/diseases/novel-coronavirus-2019/global-research-on-novel-coronavirus-2019-ncov</w:t>
      </w:r>
    </w:p>
  </w:footnote>
  <w:footnote w:id="0">
    <w:p w:rsidR="00000000" w:rsidDel="00000000" w:rsidP="00000000" w:rsidRDefault="00000000" w:rsidRPr="00000000" w14:paraId="0000008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https://www.zotero.org and https://www.mendeley.com.</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2061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uiPriority w:val="9"/>
    <w:semiHidden w:val="1"/>
    <w:unhideWhenUsed w:val="1"/>
    <w:qFormat w:val="1"/>
    <w:rsid w:val="00CF7927"/>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semiHidden w:val="1"/>
    <w:rsid w:val="00CF7927"/>
    <w:rPr>
      <w:rFonts w:asciiTheme="majorHAnsi" w:cstheme="majorBidi" w:eastAsiaTheme="majorEastAsia" w:hAnsiTheme="majorHAnsi"/>
      <w:color w:val="1f4d78" w:themeColor="accent1" w:themeShade="00007F"/>
      <w:sz w:val="24"/>
      <w:szCs w:val="24"/>
    </w:rPr>
  </w:style>
  <w:style w:type="character" w:styleId="Emphasis">
    <w:name w:val="Emphasis"/>
    <w:basedOn w:val="DefaultParagraphFont"/>
    <w:uiPriority w:val="20"/>
    <w:qFormat w:val="1"/>
    <w:rsid w:val="00CF7927"/>
    <w:rPr>
      <w:i w:val="1"/>
      <w:iCs w:val="1"/>
    </w:rPr>
  </w:style>
  <w:style w:type="character" w:styleId="i" w:customStyle="1">
    <w:name w:val="i"/>
    <w:basedOn w:val="DefaultParagraphFont"/>
    <w:rsid w:val="00CF7927"/>
  </w:style>
  <w:style w:type="paragraph" w:styleId="sbulf" w:customStyle="1">
    <w:name w:val="sbulf"/>
    <w:basedOn w:val="Normal"/>
    <w:rsid w:val="00CF7927"/>
    <w:pPr>
      <w:spacing w:after="100" w:afterAutospacing="1" w:before="100" w:beforeAutospacing="1" w:line="240" w:lineRule="auto"/>
    </w:pPr>
    <w:rPr>
      <w:rFonts w:ascii="Times New Roman" w:cs="Times New Roman" w:eastAsia="Times New Roman" w:hAnsi="Times New Roman"/>
      <w:sz w:val="24"/>
      <w:szCs w:val="24"/>
    </w:rPr>
  </w:style>
  <w:style w:type="paragraph" w:styleId="sbul" w:customStyle="1">
    <w:name w:val="sbul"/>
    <w:basedOn w:val="Normal"/>
    <w:rsid w:val="00CF7927"/>
    <w:pPr>
      <w:spacing w:after="100" w:afterAutospacing="1" w:before="100" w:beforeAutospacing="1" w:line="240" w:lineRule="auto"/>
    </w:pPr>
    <w:rPr>
      <w:rFonts w:ascii="Times New Roman" w:cs="Times New Roman" w:eastAsia="Times New Roman" w:hAnsi="Times New Roman"/>
      <w:sz w:val="24"/>
      <w:szCs w:val="24"/>
    </w:rPr>
  </w:style>
  <w:style w:type="paragraph" w:styleId="sbull" w:customStyle="1">
    <w:name w:val="sbull"/>
    <w:basedOn w:val="Normal"/>
    <w:rsid w:val="00CF7927"/>
    <w:pPr>
      <w:spacing w:after="100" w:afterAutospacing="1" w:before="100" w:beforeAutospacing="1" w:line="240" w:lineRule="auto"/>
    </w:pPr>
    <w:rPr>
      <w:rFonts w:ascii="Times New Roman" w:cs="Times New Roman" w:eastAsia="Times New Roman" w:hAnsi="Times New Roman"/>
      <w:sz w:val="24"/>
      <w:szCs w:val="24"/>
    </w:rPr>
  </w:style>
  <w:style w:type="paragraph" w:styleId="paft" w:customStyle="1">
    <w:name w:val="paft"/>
    <w:basedOn w:val="Normal"/>
    <w:rsid w:val="00486D98"/>
    <w:pPr>
      <w:spacing w:after="100" w:afterAutospacing="1" w:before="100" w:beforeAutospacing="1" w:line="240" w:lineRule="auto"/>
    </w:pPr>
    <w:rPr>
      <w:rFonts w:ascii="Times New Roman" w:cs="Times New Roman" w:eastAsia="Times New Roman" w:hAnsi="Times New Roman"/>
      <w:sz w:val="24"/>
      <w:szCs w:val="24"/>
    </w:rPr>
  </w:style>
  <w:style w:type="paragraph" w:styleId="pcon" w:customStyle="1">
    <w:name w:val="pcon"/>
    <w:basedOn w:val="Normal"/>
    <w:rsid w:val="00486D98"/>
    <w:pPr>
      <w:spacing w:after="100" w:afterAutospacing="1" w:before="100" w:beforeAutospacing="1" w:line="240" w:lineRule="auto"/>
    </w:pPr>
    <w:rPr>
      <w:rFonts w:ascii="Times New Roman" w:cs="Times New Roman" w:eastAsia="Times New Roman" w:hAnsi="Times New Roman"/>
      <w:sz w:val="24"/>
      <w:szCs w:val="24"/>
    </w:rPr>
  </w:style>
  <w:style w:type="paragraph" w:styleId="sbuls" w:customStyle="1">
    <w:name w:val="sbuls"/>
    <w:basedOn w:val="Normal"/>
    <w:rsid w:val="00486D98"/>
    <w:pPr>
      <w:spacing w:after="100" w:afterAutospacing="1" w:before="100" w:beforeAutospacing="1" w:line="240" w:lineRule="auto"/>
    </w:pPr>
    <w:rPr>
      <w:rFonts w:ascii="Times New Roman" w:cs="Times New Roman" w:eastAsia="Times New Roman" w:hAnsi="Times New Roman"/>
      <w:sz w:val="24"/>
      <w:szCs w:val="24"/>
    </w:rPr>
  </w:style>
  <w:style w:type="character" w:styleId="Heading1Char" w:customStyle="1">
    <w:name w:val="Heading 1 Char"/>
    <w:basedOn w:val="DefaultParagraphFont"/>
    <w:link w:val="Heading1"/>
    <w:uiPriority w:val="9"/>
    <w:rsid w:val="0002061E"/>
    <w:rPr>
      <w:rFonts w:asciiTheme="majorHAnsi" w:cstheme="majorBidi" w:eastAsiaTheme="majorEastAsia" w:hAnsiTheme="majorHAnsi"/>
      <w:color w:val="2e74b5" w:themeColor="accent1" w:themeShade="0000BF"/>
      <w:sz w:val="32"/>
      <w:szCs w:val="32"/>
    </w:rPr>
  </w:style>
  <w:style w:type="paragraph" w:styleId="BalloonText">
    <w:name w:val="Balloon Text"/>
    <w:basedOn w:val="Normal"/>
    <w:link w:val="BalloonTextChar"/>
    <w:uiPriority w:val="99"/>
    <w:semiHidden w:val="1"/>
    <w:unhideWhenUsed w:val="1"/>
    <w:rsid w:val="001118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1183E"/>
    <w:rPr>
      <w:rFonts w:ascii="Segoe UI" w:cs="Segoe UI" w:hAnsi="Segoe UI"/>
      <w:sz w:val="18"/>
      <w:szCs w:val="18"/>
    </w:rPr>
  </w:style>
  <w:style w:type="character" w:styleId="Hyperlink">
    <w:name w:val="Hyperlink"/>
    <w:basedOn w:val="DefaultParagraphFont"/>
    <w:uiPriority w:val="99"/>
    <w:unhideWhenUsed w:val="1"/>
    <w:rsid w:val="000E2AC8"/>
    <w:rPr>
      <w:color w:val="0000ff"/>
      <w:u w:val="single"/>
    </w:rPr>
  </w:style>
  <w:style w:type="character" w:styleId="chicago-citation" w:customStyle="1">
    <w:name w:val="chicago-citation"/>
    <w:basedOn w:val="DefaultParagraphFont"/>
    <w:rsid w:val="00A93F6F"/>
  </w:style>
  <w:style w:type="character" w:styleId="citation-author" w:customStyle="1">
    <w:name w:val="citation-author"/>
    <w:basedOn w:val="DefaultParagraphFont"/>
    <w:rsid w:val="00A93F6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mcproxy1.saintmarys.edu:2048/login?url=https://search.ebscohost.com/login.aspx?direct=true&amp;db=lxh&amp;AN=135423669&amp;site=ehost-live" TargetMode="External"/><Relationship Id="rId22" Type="http://schemas.openxmlformats.org/officeDocument/2006/relationships/hyperlink" Target="http://smcproxy1.saintmarys.edu:2048/login?url=https://search.ebscohost.com/login.aspx?direct=true&amp;db=lxh&amp;AN=133765245&amp;site=ehost-live" TargetMode="External"/><Relationship Id="rId21" Type="http://schemas.openxmlformats.org/officeDocument/2006/relationships/hyperlink" Target="http://smcproxy1.saintmarys.edu:2048/login?url=https://search.ebscohost.com/login.aspx?direct=true&amp;db=bth&amp;AN=138643455&amp;site=ehost-live" TargetMode="External"/><Relationship Id="rId24" Type="http://schemas.openxmlformats.org/officeDocument/2006/relationships/hyperlink" Target="http://smcproxy1.saintmarys.edu:2048/login?url=https://search.ebscohost.com/login.aspx?direct=true&amp;db=bth&amp;AN=127369436&amp;site=ehost-live" TargetMode="External"/><Relationship Id="rId23" Type="http://schemas.openxmlformats.org/officeDocument/2006/relationships/hyperlink" Target="http://smcproxy1.saintmarys.edu:2048/login?url=https://search.ebscohost.com/login.aspx?direct=true&amp;db=bth&amp;AN=98607738&amp;site=ehost-live"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microsoft.com/office/2011/relationships/commentsExtended" Target="commentsExtended.xml"/><Relationship Id="rId26" Type="http://schemas.openxmlformats.org/officeDocument/2006/relationships/hyperlink" Target="https://doi.org/10.1101/2020.03.20.000141" TargetMode="External"/><Relationship Id="rId25" Type="http://schemas.openxmlformats.org/officeDocument/2006/relationships/hyperlink" Target="http://smcproxy1.saintmarys.edu:2048/login?url=https://search.ebscohost.com/login.aspx?direct=true&amp;db=bth&amp;AN=134592659&amp;site=ehost-live" TargetMode="External"/><Relationship Id="rId28" Type="http://schemas.openxmlformats.org/officeDocument/2006/relationships/hyperlink" Target="http://smcproxy1.saintmarys.edu:2048/login?url=https://search.ebscohost.com/login.aspx?direct=true&amp;db=bth&amp;AN=129632291&amp;site=ehost-live" TargetMode="External"/><Relationship Id="rId27" Type="http://schemas.openxmlformats.org/officeDocument/2006/relationships/hyperlink" Target="https://doi.org/10.25333/xk7z-9g97" TargetMode="External"/><Relationship Id="rId5" Type="http://schemas.openxmlformats.org/officeDocument/2006/relationships/footnotes" Target="footnotes.xml"/><Relationship Id="rId6" Type="http://schemas.openxmlformats.org/officeDocument/2006/relationships/numbering" Target="numbering.xml"/><Relationship Id="rId29" Type="http://schemas.openxmlformats.org/officeDocument/2006/relationships/hyperlink" Target="https://scholar.colorado.edu/concern/parent/cr56n1673/file_sets/9019s3164" TargetMode="External"/><Relationship Id="rId7" Type="http://schemas.openxmlformats.org/officeDocument/2006/relationships/styles" Target="styles.xml"/><Relationship Id="rId8" Type="http://schemas.openxmlformats.org/officeDocument/2006/relationships/customXml" Target="../customXML/item1.xml"/><Relationship Id="rId31" Type="http://schemas.openxmlformats.org/officeDocument/2006/relationships/footer" Target="footer1.xml"/><Relationship Id="rId30" Type="http://schemas.openxmlformats.org/officeDocument/2006/relationships/hyperlink" Target="http://3.0.co" TargetMode="External"/><Relationship Id="rId11" Type="http://schemas.openxmlformats.org/officeDocument/2006/relationships/hyperlink" Target="http://dx.doi.org/10.1108/00220410610666501" TargetMode="External"/><Relationship Id="rId10" Type="http://schemas.openxmlformats.org/officeDocument/2006/relationships/hyperlink" Target="https://www.theatlantic.com/technology/archive/2019/03/ai-created-art-invades-chelsea-gallery-scene/584134/?utm_source=share&amp;utm_campaign=share" TargetMode="External"/><Relationship Id="rId13" Type="http://schemas.openxmlformats.org/officeDocument/2006/relationships/hyperlink" Target="https://doi.org/10.1038/s41573-019-0024-5" TargetMode="External"/><Relationship Id="rId12" Type="http://schemas.openxmlformats.org/officeDocument/2006/relationships/hyperlink" Target="https://blogs.loc.gov/thesignal/2020/02/machine-learning-libraries-summit-event-summary-now-live/" TargetMode="External"/><Relationship Id="rId15" Type="http://schemas.openxmlformats.org/officeDocument/2006/relationships/hyperlink" Target="http://smcproxy1.saintmarys.edu:2048/login?url=https://search.ebscohost.com/login.aspx?direct=true&amp;db=bth&amp;AN=126273987&amp;site=ehost-live" TargetMode="External"/><Relationship Id="rId14" Type="http://schemas.openxmlformats.org/officeDocument/2006/relationships/hyperlink" Target="https://acrlog.org/2013/04/06/acs-solutions-the-sturm-und-drang/" TargetMode="External"/><Relationship Id="rId17" Type="http://schemas.openxmlformats.org/officeDocument/2006/relationships/hyperlink" Target="http://smcproxy1.saintmarys.edu:2048/login?url=https://search.ebscohost.com/login.aspx?direct=true&amp;db=bth&amp;AN=108501392&amp;site=ehost-live" TargetMode="External"/><Relationship Id="rId16" Type="http://schemas.openxmlformats.org/officeDocument/2006/relationships/hyperlink" Target="http://smcproxy1.saintmarys.edu:2048/login?url=https://search.ebscohost.com/login.aspx?direct=true&amp;db=lxh&amp;AN=133765240&amp;site=ehost-live" TargetMode="External"/><Relationship Id="rId19" Type="http://schemas.openxmlformats.org/officeDocument/2006/relationships/hyperlink" Target="http://smcproxy1.saintmarys.edu:2048/login?url=https://search.ebscohost.com/login.aspx?direct=true&amp;db=lxh&amp;AN=133042993&amp;site=ehost-live" TargetMode="External"/><Relationship Id="rId18" Type="http://schemas.openxmlformats.org/officeDocument/2006/relationships/hyperlink" Target="http://smcproxy1.saintmarys.edu:2048/login?url=https://search.ebscohost.com/login.aspx?direct=true&amp;db=lxh&amp;AN=133765244&amp;site=ehost-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levelandart.org/art-museums-and-technology-developing-new-metrics-measure-visitor-engagement" TargetMode="External"/><Relationship Id="rId2" Type="http://schemas.openxmlformats.org/officeDocument/2006/relationships/hyperlink" Target="https://www.clevelandart.org/artlens-gallery/artlens-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AtDQ57WQQwjJeGjV0/zanfbDg==">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2020-01-14T23:22:00Z</dcterms:created>
  <dc:creator>Sue Wiegand</dc:creator>
</cp:coreProperties>
</file>